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Default Extension="jpeg" ContentType="image/jpeg"/>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6473FA" w:rsidRDefault="00123A64" w:rsidP="00617A62">
      <w:pPr>
        <w:rPr>
          <w:rFonts w:ascii="Tahoma" w:hAnsi="Tahoma"/>
          <w:b/>
          <w:sz w:val="32"/>
        </w:rPr>
      </w:pPr>
      <w:r w:rsidRPr="00423DA7">
        <w:rPr>
          <w:rFonts w:ascii="Tahoma" w:hAnsi="Tahoma"/>
          <w:b/>
          <w:sz w:val="32"/>
        </w:rPr>
        <w:t>Development Applications – Standard Conditions</w:t>
      </w:r>
    </w:p>
    <w:p w:rsidR="006473FA" w:rsidRDefault="006473FA" w:rsidP="00617A62">
      <w:pPr>
        <w:rPr>
          <w:rFonts w:ascii="Tahoma" w:hAnsi="Tahoma"/>
          <w:b/>
          <w:sz w:val="32"/>
        </w:rPr>
      </w:pPr>
    </w:p>
    <w:p w:rsidR="00CD5660" w:rsidRDefault="00CD5660" w:rsidP="00617A62">
      <w:pPr>
        <w:rPr>
          <w:rFonts w:ascii="Tahoma" w:hAnsi="Tahoma"/>
          <w:b/>
          <w:sz w:val="18"/>
        </w:rPr>
      </w:pPr>
    </w:p>
    <w:p w:rsidR="00CD5660" w:rsidRPr="00CD5660" w:rsidRDefault="00815B04">
      <w:pPr>
        <w:pStyle w:val="TOC1"/>
        <w:tabs>
          <w:tab w:val="right" w:pos="8290"/>
        </w:tabs>
        <w:rPr>
          <w:rFonts w:ascii="Tahoma" w:eastAsiaTheme="minorEastAsia" w:hAnsi="Tahoma"/>
          <w:b w:val="0"/>
          <w:noProof/>
          <w:sz w:val="28"/>
          <w:szCs w:val="24"/>
        </w:rPr>
      </w:pPr>
      <w:r w:rsidRPr="00815B04">
        <w:rPr>
          <w:rFonts w:ascii="Tahoma" w:hAnsi="Tahoma"/>
          <w:b w:val="0"/>
          <w:sz w:val="18"/>
        </w:rPr>
        <w:fldChar w:fldCharType="begin"/>
      </w:r>
      <w:r w:rsidR="00CD5660" w:rsidRPr="00CD5660">
        <w:rPr>
          <w:rFonts w:ascii="Tahoma" w:hAnsi="Tahoma"/>
          <w:b w:val="0"/>
          <w:sz w:val="18"/>
        </w:rPr>
        <w:instrText xml:space="preserve"> TOC \o "1-3" </w:instrText>
      </w:r>
      <w:r w:rsidRPr="00815B04">
        <w:rPr>
          <w:rFonts w:ascii="Tahoma" w:hAnsi="Tahoma"/>
          <w:b w:val="0"/>
          <w:sz w:val="18"/>
        </w:rPr>
        <w:fldChar w:fldCharType="separate"/>
      </w:r>
      <w:r w:rsidR="00CD5660" w:rsidRPr="00CD5660">
        <w:rPr>
          <w:rFonts w:ascii="Tahoma" w:hAnsi="Tahoma"/>
          <w:b w:val="0"/>
          <w:noProof/>
          <w:sz w:val="26"/>
        </w:rPr>
        <w:t>Health Premises Generally</w:t>
      </w:r>
      <w:r w:rsidR="00CD5660" w:rsidRPr="00CD5660">
        <w:rPr>
          <w:rFonts w:ascii="Tahoma" w:hAnsi="Tahoma"/>
          <w:b w:val="0"/>
          <w:noProof/>
          <w:sz w:val="26"/>
        </w:rPr>
        <w:tab/>
      </w:r>
      <w:r w:rsidRPr="00CD5660">
        <w:rPr>
          <w:rFonts w:ascii="Tahoma" w:hAnsi="Tahoma"/>
          <w:b w:val="0"/>
          <w:noProof/>
          <w:sz w:val="26"/>
        </w:rPr>
        <w:fldChar w:fldCharType="begin"/>
      </w:r>
      <w:r w:rsidR="00CD5660" w:rsidRPr="00CD5660">
        <w:rPr>
          <w:rFonts w:ascii="Tahoma" w:hAnsi="Tahoma"/>
          <w:b w:val="0"/>
          <w:noProof/>
          <w:sz w:val="26"/>
        </w:rPr>
        <w:instrText xml:space="preserve"> PAGEREF _Toc227823945 \h </w:instrText>
      </w:r>
      <w:r w:rsidR="00422EB3" w:rsidRPr="00815B04">
        <w:rPr>
          <w:rFonts w:ascii="Tahoma" w:hAnsi="Tahoma"/>
          <w:b w:val="0"/>
          <w:noProof/>
          <w:sz w:val="26"/>
        </w:rPr>
      </w:r>
      <w:r w:rsidRPr="00CD5660">
        <w:rPr>
          <w:rFonts w:ascii="Tahoma" w:hAnsi="Tahoma"/>
          <w:b w:val="0"/>
          <w:noProof/>
          <w:sz w:val="26"/>
        </w:rPr>
        <w:fldChar w:fldCharType="separate"/>
      </w:r>
      <w:r w:rsidR="00CD5660" w:rsidRPr="00CD5660">
        <w:rPr>
          <w:rFonts w:ascii="Tahoma" w:hAnsi="Tahoma"/>
          <w:b w:val="0"/>
          <w:noProof/>
          <w:sz w:val="26"/>
        </w:rPr>
        <w:t>1</w:t>
      </w:r>
      <w:r w:rsidRPr="00CD5660">
        <w:rPr>
          <w:rFonts w:ascii="Tahoma" w:hAnsi="Tahoma"/>
          <w:b w:val="0"/>
          <w:noProof/>
          <w:sz w:val="26"/>
        </w:rPr>
        <w:fldChar w:fldCharType="end"/>
      </w:r>
    </w:p>
    <w:p w:rsidR="00CD5660" w:rsidRPr="00CD5660" w:rsidRDefault="00CD5660">
      <w:pPr>
        <w:pStyle w:val="TOC1"/>
        <w:tabs>
          <w:tab w:val="right" w:pos="8290"/>
        </w:tabs>
        <w:rPr>
          <w:rFonts w:ascii="Tahoma" w:eastAsiaTheme="minorEastAsia" w:hAnsi="Tahoma"/>
          <w:b w:val="0"/>
          <w:noProof/>
          <w:sz w:val="28"/>
          <w:szCs w:val="24"/>
        </w:rPr>
      </w:pPr>
      <w:r w:rsidRPr="00CD5660">
        <w:rPr>
          <w:rFonts w:ascii="Tahoma" w:hAnsi="Tahoma"/>
          <w:b w:val="0"/>
          <w:noProof/>
          <w:sz w:val="26"/>
        </w:rPr>
        <w:t>Industrial Premises</w:t>
      </w:r>
      <w:r w:rsidRPr="00CD5660">
        <w:rPr>
          <w:rFonts w:ascii="Tahoma" w:hAnsi="Tahoma"/>
          <w:b w:val="0"/>
          <w:noProof/>
          <w:sz w:val="26"/>
        </w:rPr>
        <w:tab/>
      </w:r>
      <w:r w:rsidR="00815B04" w:rsidRPr="00CD5660">
        <w:rPr>
          <w:rFonts w:ascii="Tahoma" w:hAnsi="Tahoma"/>
          <w:b w:val="0"/>
          <w:noProof/>
          <w:sz w:val="26"/>
        </w:rPr>
        <w:fldChar w:fldCharType="begin"/>
      </w:r>
      <w:r w:rsidRPr="00CD5660">
        <w:rPr>
          <w:rFonts w:ascii="Tahoma" w:hAnsi="Tahoma"/>
          <w:b w:val="0"/>
          <w:noProof/>
          <w:sz w:val="26"/>
        </w:rPr>
        <w:instrText xml:space="preserve"> PAGEREF _Toc227823946 \h </w:instrText>
      </w:r>
      <w:r w:rsidR="00422EB3" w:rsidRPr="00815B04">
        <w:rPr>
          <w:rFonts w:ascii="Tahoma" w:hAnsi="Tahoma"/>
          <w:b w:val="0"/>
          <w:noProof/>
          <w:sz w:val="26"/>
        </w:rPr>
      </w:r>
      <w:r w:rsidR="00815B04" w:rsidRPr="00CD5660">
        <w:rPr>
          <w:rFonts w:ascii="Tahoma" w:hAnsi="Tahoma"/>
          <w:b w:val="0"/>
          <w:noProof/>
          <w:sz w:val="26"/>
        </w:rPr>
        <w:fldChar w:fldCharType="separate"/>
      </w:r>
      <w:r w:rsidRPr="00CD5660">
        <w:rPr>
          <w:rFonts w:ascii="Tahoma" w:hAnsi="Tahoma"/>
          <w:b w:val="0"/>
          <w:noProof/>
          <w:sz w:val="26"/>
        </w:rPr>
        <w:t>2</w:t>
      </w:r>
      <w:r w:rsidR="00815B04" w:rsidRPr="00CD5660">
        <w:rPr>
          <w:rFonts w:ascii="Tahoma" w:hAnsi="Tahoma"/>
          <w:b w:val="0"/>
          <w:noProof/>
          <w:sz w:val="26"/>
        </w:rPr>
        <w:fldChar w:fldCharType="end"/>
      </w:r>
    </w:p>
    <w:p w:rsidR="00CD5660" w:rsidRPr="00CD5660" w:rsidRDefault="00CD5660">
      <w:pPr>
        <w:pStyle w:val="TOC1"/>
        <w:tabs>
          <w:tab w:val="right" w:pos="8290"/>
        </w:tabs>
        <w:rPr>
          <w:rFonts w:ascii="Tahoma" w:eastAsiaTheme="minorEastAsia" w:hAnsi="Tahoma"/>
          <w:b w:val="0"/>
          <w:noProof/>
          <w:sz w:val="28"/>
          <w:szCs w:val="24"/>
        </w:rPr>
      </w:pPr>
      <w:r w:rsidRPr="00CD5660">
        <w:rPr>
          <w:rFonts w:ascii="Tahoma" w:hAnsi="Tahoma"/>
          <w:b w:val="0"/>
          <w:noProof/>
          <w:sz w:val="26"/>
        </w:rPr>
        <w:t>Wastewater Disposal</w:t>
      </w:r>
      <w:r w:rsidRPr="00CD5660">
        <w:rPr>
          <w:rFonts w:ascii="Tahoma" w:hAnsi="Tahoma"/>
          <w:b w:val="0"/>
          <w:noProof/>
          <w:sz w:val="26"/>
        </w:rPr>
        <w:tab/>
      </w:r>
      <w:r w:rsidR="00815B04" w:rsidRPr="00CD5660">
        <w:rPr>
          <w:rFonts w:ascii="Tahoma" w:hAnsi="Tahoma"/>
          <w:b w:val="0"/>
          <w:noProof/>
          <w:sz w:val="26"/>
        </w:rPr>
        <w:fldChar w:fldCharType="begin"/>
      </w:r>
      <w:r w:rsidRPr="00CD5660">
        <w:rPr>
          <w:rFonts w:ascii="Tahoma" w:hAnsi="Tahoma"/>
          <w:b w:val="0"/>
          <w:noProof/>
          <w:sz w:val="26"/>
        </w:rPr>
        <w:instrText xml:space="preserve"> PAGEREF _Toc227823947 \h </w:instrText>
      </w:r>
      <w:r w:rsidR="00422EB3" w:rsidRPr="00815B04">
        <w:rPr>
          <w:rFonts w:ascii="Tahoma" w:hAnsi="Tahoma"/>
          <w:b w:val="0"/>
          <w:noProof/>
          <w:sz w:val="26"/>
        </w:rPr>
      </w:r>
      <w:r w:rsidR="00815B04" w:rsidRPr="00CD5660">
        <w:rPr>
          <w:rFonts w:ascii="Tahoma" w:hAnsi="Tahoma"/>
          <w:b w:val="0"/>
          <w:noProof/>
          <w:sz w:val="26"/>
        </w:rPr>
        <w:fldChar w:fldCharType="separate"/>
      </w:r>
      <w:r w:rsidRPr="00CD5660">
        <w:rPr>
          <w:rFonts w:ascii="Tahoma" w:hAnsi="Tahoma"/>
          <w:b w:val="0"/>
          <w:noProof/>
          <w:sz w:val="26"/>
        </w:rPr>
        <w:t>3</w:t>
      </w:r>
      <w:r w:rsidR="00815B04" w:rsidRPr="00CD5660">
        <w:rPr>
          <w:rFonts w:ascii="Tahoma" w:hAnsi="Tahoma"/>
          <w:b w:val="0"/>
          <w:noProof/>
          <w:sz w:val="26"/>
        </w:rPr>
        <w:fldChar w:fldCharType="end"/>
      </w:r>
    </w:p>
    <w:p w:rsidR="00CD5660" w:rsidRPr="00CD5660" w:rsidRDefault="00CD5660">
      <w:pPr>
        <w:pStyle w:val="TOC1"/>
        <w:tabs>
          <w:tab w:val="right" w:pos="8290"/>
        </w:tabs>
        <w:rPr>
          <w:rFonts w:ascii="Tahoma" w:eastAsiaTheme="minorEastAsia" w:hAnsi="Tahoma"/>
          <w:b w:val="0"/>
          <w:noProof/>
          <w:sz w:val="28"/>
          <w:szCs w:val="24"/>
        </w:rPr>
      </w:pPr>
      <w:r w:rsidRPr="00CD5660">
        <w:rPr>
          <w:rFonts w:ascii="Tahoma" w:hAnsi="Tahoma"/>
          <w:b w:val="0"/>
          <w:noProof/>
          <w:sz w:val="26"/>
        </w:rPr>
        <w:t>Sanitary Conveniences</w:t>
      </w:r>
      <w:r w:rsidRPr="00CD5660">
        <w:rPr>
          <w:rFonts w:ascii="Tahoma" w:hAnsi="Tahoma"/>
          <w:b w:val="0"/>
          <w:noProof/>
          <w:sz w:val="26"/>
        </w:rPr>
        <w:tab/>
      </w:r>
      <w:r w:rsidR="00815B04" w:rsidRPr="00CD5660">
        <w:rPr>
          <w:rFonts w:ascii="Tahoma" w:hAnsi="Tahoma"/>
          <w:b w:val="0"/>
          <w:noProof/>
          <w:sz w:val="26"/>
        </w:rPr>
        <w:fldChar w:fldCharType="begin"/>
      </w:r>
      <w:r w:rsidRPr="00CD5660">
        <w:rPr>
          <w:rFonts w:ascii="Tahoma" w:hAnsi="Tahoma"/>
          <w:b w:val="0"/>
          <w:noProof/>
          <w:sz w:val="26"/>
        </w:rPr>
        <w:instrText xml:space="preserve"> PAGEREF _Toc227823948 \h </w:instrText>
      </w:r>
      <w:r w:rsidR="00422EB3" w:rsidRPr="00815B04">
        <w:rPr>
          <w:rFonts w:ascii="Tahoma" w:hAnsi="Tahoma"/>
          <w:b w:val="0"/>
          <w:noProof/>
          <w:sz w:val="26"/>
        </w:rPr>
      </w:r>
      <w:r w:rsidR="00815B04" w:rsidRPr="00CD5660">
        <w:rPr>
          <w:rFonts w:ascii="Tahoma" w:hAnsi="Tahoma"/>
          <w:b w:val="0"/>
          <w:noProof/>
          <w:sz w:val="26"/>
        </w:rPr>
        <w:fldChar w:fldCharType="separate"/>
      </w:r>
      <w:r w:rsidRPr="00CD5660">
        <w:rPr>
          <w:rFonts w:ascii="Tahoma" w:hAnsi="Tahoma"/>
          <w:b w:val="0"/>
          <w:noProof/>
          <w:sz w:val="26"/>
        </w:rPr>
        <w:t>5</w:t>
      </w:r>
      <w:r w:rsidR="00815B04" w:rsidRPr="00CD5660">
        <w:rPr>
          <w:rFonts w:ascii="Tahoma" w:hAnsi="Tahoma"/>
          <w:b w:val="0"/>
          <w:noProof/>
          <w:sz w:val="26"/>
        </w:rPr>
        <w:fldChar w:fldCharType="end"/>
      </w:r>
    </w:p>
    <w:p w:rsidR="00CD5660" w:rsidRPr="00CD5660" w:rsidRDefault="00CD5660">
      <w:pPr>
        <w:pStyle w:val="TOC1"/>
        <w:tabs>
          <w:tab w:val="right" w:pos="8290"/>
        </w:tabs>
        <w:rPr>
          <w:rFonts w:ascii="Tahoma" w:eastAsiaTheme="minorEastAsia" w:hAnsi="Tahoma"/>
          <w:b w:val="0"/>
          <w:noProof/>
          <w:sz w:val="28"/>
          <w:szCs w:val="24"/>
        </w:rPr>
      </w:pPr>
      <w:r w:rsidRPr="00CD5660">
        <w:rPr>
          <w:rFonts w:ascii="Tahoma" w:hAnsi="Tahoma"/>
          <w:b w:val="0"/>
          <w:noProof/>
          <w:sz w:val="26"/>
        </w:rPr>
        <w:t>Noise</w:t>
      </w:r>
      <w:r w:rsidRPr="00CD5660">
        <w:rPr>
          <w:rFonts w:ascii="Tahoma" w:hAnsi="Tahoma"/>
          <w:b w:val="0"/>
          <w:noProof/>
          <w:sz w:val="26"/>
        </w:rPr>
        <w:tab/>
      </w:r>
      <w:r w:rsidR="00815B04" w:rsidRPr="00CD5660">
        <w:rPr>
          <w:rFonts w:ascii="Tahoma" w:hAnsi="Tahoma"/>
          <w:b w:val="0"/>
          <w:noProof/>
          <w:sz w:val="26"/>
        </w:rPr>
        <w:fldChar w:fldCharType="begin"/>
      </w:r>
      <w:r w:rsidRPr="00CD5660">
        <w:rPr>
          <w:rFonts w:ascii="Tahoma" w:hAnsi="Tahoma"/>
          <w:b w:val="0"/>
          <w:noProof/>
          <w:sz w:val="26"/>
        </w:rPr>
        <w:instrText xml:space="preserve"> PAGEREF _Toc227823949 \h </w:instrText>
      </w:r>
      <w:r w:rsidR="00422EB3" w:rsidRPr="00815B04">
        <w:rPr>
          <w:rFonts w:ascii="Tahoma" w:hAnsi="Tahoma"/>
          <w:b w:val="0"/>
          <w:noProof/>
          <w:sz w:val="26"/>
        </w:rPr>
      </w:r>
      <w:r w:rsidR="00815B04" w:rsidRPr="00CD5660">
        <w:rPr>
          <w:rFonts w:ascii="Tahoma" w:hAnsi="Tahoma"/>
          <w:b w:val="0"/>
          <w:noProof/>
          <w:sz w:val="26"/>
        </w:rPr>
        <w:fldChar w:fldCharType="separate"/>
      </w:r>
      <w:r w:rsidRPr="00CD5660">
        <w:rPr>
          <w:rFonts w:ascii="Tahoma" w:hAnsi="Tahoma"/>
          <w:b w:val="0"/>
          <w:noProof/>
          <w:sz w:val="26"/>
        </w:rPr>
        <w:t>5</w:t>
      </w:r>
      <w:r w:rsidR="00815B04" w:rsidRPr="00CD5660">
        <w:rPr>
          <w:rFonts w:ascii="Tahoma" w:hAnsi="Tahoma"/>
          <w:b w:val="0"/>
          <w:noProof/>
          <w:sz w:val="26"/>
        </w:rPr>
        <w:fldChar w:fldCharType="end"/>
      </w:r>
    </w:p>
    <w:p w:rsidR="00CD5660" w:rsidRPr="00CD5660" w:rsidRDefault="00CD5660">
      <w:pPr>
        <w:pStyle w:val="TOC1"/>
        <w:tabs>
          <w:tab w:val="right" w:pos="8290"/>
        </w:tabs>
        <w:rPr>
          <w:rFonts w:ascii="Tahoma" w:eastAsiaTheme="minorEastAsia" w:hAnsi="Tahoma"/>
          <w:b w:val="0"/>
          <w:noProof/>
          <w:sz w:val="28"/>
          <w:szCs w:val="24"/>
        </w:rPr>
      </w:pPr>
      <w:r w:rsidRPr="00CD5660">
        <w:rPr>
          <w:rFonts w:ascii="Tahoma" w:hAnsi="Tahoma"/>
          <w:b w:val="0"/>
          <w:noProof/>
          <w:sz w:val="26"/>
        </w:rPr>
        <w:t>Contaminated Sites</w:t>
      </w:r>
      <w:r w:rsidRPr="00CD5660">
        <w:rPr>
          <w:rFonts w:ascii="Tahoma" w:hAnsi="Tahoma"/>
          <w:b w:val="0"/>
          <w:noProof/>
          <w:sz w:val="26"/>
        </w:rPr>
        <w:tab/>
      </w:r>
      <w:r w:rsidR="00815B04" w:rsidRPr="00CD5660">
        <w:rPr>
          <w:rFonts w:ascii="Tahoma" w:hAnsi="Tahoma"/>
          <w:b w:val="0"/>
          <w:noProof/>
          <w:sz w:val="26"/>
        </w:rPr>
        <w:fldChar w:fldCharType="begin"/>
      </w:r>
      <w:r w:rsidRPr="00CD5660">
        <w:rPr>
          <w:rFonts w:ascii="Tahoma" w:hAnsi="Tahoma"/>
          <w:b w:val="0"/>
          <w:noProof/>
          <w:sz w:val="26"/>
        </w:rPr>
        <w:instrText xml:space="preserve"> PAGEREF _Toc227823950 \h </w:instrText>
      </w:r>
      <w:r w:rsidR="00422EB3" w:rsidRPr="00815B04">
        <w:rPr>
          <w:rFonts w:ascii="Tahoma" w:hAnsi="Tahoma"/>
          <w:b w:val="0"/>
          <w:noProof/>
          <w:sz w:val="26"/>
        </w:rPr>
      </w:r>
      <w:r w:rsidR="00815B04" w:rsidRPr="00CD5660">
        <w:rPr>
          <w:rFonts w:ascii="Tahoma" w:hAnsi="Tahoma"/>
          <w:b w:val="0"/>
          <w:noProof/>
          <w:sz w:val="26"/>
        </w:rPr>
        <w:fldChar w:fldCharType="separate"/>
      </w:r>
      <w:r w:rsidRPr="00CD5660">
        <w:rPr>
          <w:rFonts w:ascii="Tahoma" w:hAnsi="Tahoma"/>
          <w:b w:val="0"/>
          <w:noProof/>
          <w:sz w:val="26"/>
        </w:rPr>
        <w:t>6</w:t>
      </w:r>
      <w:r w:rsidR="00815B04" w:rsidRPr="00CD5660">
        <w:rPr>
          <w:rFonts w:ascii="Tahoma" w:hAnsi="Tahoma"/>
          <w:b w:val="0"/>
          <w:noProof/>
          <w:sz w:val="26"/>
        </w:rPr>
        <w:fldChar w:fldCharType="end"/>
      </w:r>
    </w:p>
    <w:p w:rsidR="00CD5660" w:rsidRPr="00CD5660" w:rsidRDefault="00CD5660">
      <w:pPr>
        <w:pStyle w:val="TOC1"/>
        <w:tabs>
          <w:tab w:val="right" w:pos="8290"/>
        </w:tabs>
        <w:rPr>
          <w:rFonts w:eastAsiaTheme="minorEastAsia"/>
          <w:b w:val="0"/>
          <w:noProof/>
          <w:sz w:val="24"/>
          <w:szCs w:val="24"/>
        </w:rPr>
      </w:pPr>
      <w:r w:rsidRPr="00CD5660">
        <w:rPr>
          <w:rFonts w:ascii="Tahoma" w:hAnsi="Tahoma"/>
          <w:b w:val="0"/>
          <w:noProof/>
          <w:sz w:val="26"/>
        </w:rPr>
        <w:t>Ancillary Accommodation</w:t>
      </w:r>
      <w:r w:rsidRPr="00CD5660">
        <w:rPr>
          <w:b w:val="0"/>
          <w:noProof/>
        </w:rPr>
        <w:tab/>
      </w:r>
      <w:r w:rsidR="00815B04" w:rsidRPr="00CD5660">
        <w:rPr>
          <w:rFonts w:ascii="Tahoma" w:hAnsi="Tahoma"/>
          <w:b w:val="0"/>
          <w:noProof/>
          <w:sz w:val="26"/>
        </w:rPr>
        <w:fldChar w:fldCharType="begin"/>
      </w:r>
      <w:r w:rsidRPr="00CD5660">
        <w:rPr>
          <w:rFonts w:ascii="Tahoma" w:hAnsi="Tahoma"/>
          <w:b w:val="0"/>
          <w:noProof/>
          <w:sz w:val="26"/>
        </w:rPr>
        <w:instrText xml:space="preserve"> PAGEREF _Toc227823951 \h </w:instrText>
      </w:r>
      <w:r w:rsidR="00422EB3" w:rsidRPr="00815B04">
        <w:rPr>
          <w:rFonts w:ascii="Tahoma" w:hAnsi="Tahoma"/>
          <w:b w:val="0"/>
          <w:noProof/>
          <w:sz w:val="26"/>
        </w:rPr>
      </w:r>
      <w:r w:rsidR="00815B04" w:rsidRPr="00CD5660">
        <w:rPr>
          <w:rFonts w:ascii="Tahoma" w:hAnsi="Tahoma"/>
          <w:b w:val="0"/>
          <w:noProof/>
          <w:sz w:val="26"/>
        </w:rPr>
        <w:fldChar w:fldCharType="separate"/>
      </w:r>
      <w:r w:rsidRPr="00CD5660">
        <w:rPr>
          <w:rFonts w:ascii="Tahoma" w:hAnsi="Tahoma"/>
          <w:b w:val="0"/>
          <w:noProof/>
          <w:sz w:val="26"/>
        </w:rPr>
        <w:t>7</w:t>
      </w:r>
      <w:r w:rsidR="00815B04" w:rsidRPr="00CD5660">
        <w:rPr>
          <w:rFonts w:ascii="Tahoma" w:hAnsi="Tahoma"/>
          <w:b w:val="0"/>
          <w:noProof/>
          <w:sz w:val="26"/>
        </w:rPr>
        <w:fldChar w:fldCharType="end"/>
      </w:r>
    </w:p>
    <w:p w:rsidR="00CD5660" w:rsidRDefault="00815B04" w:rsidP="00617A62">
      <w:pPr>
        <w:rPr>
          <w:rFonts w:ascii="Tahoma" w:hAnsi="Tahoma"/>
          <w:sz w:val="18"/>
        </w:rPr>
      </w:pPr>
      <w:r w:rsidRPr="00CD5660">
        <w:rPr>
          <w:rFonts w:ascii="Tahoma" w:hAnsi="Tahoma"/>
          <w:sz w:val="18"/>
        </w:rPr>
        <w:fldChar w:fldCharType="end"/>
      </w:r>
    </w:p>
    <w:p w:rsidR="00CD5660" w:rsidRDefault="00CD5660" w:rsidP="00617A62">
      <w:pPr>
        <w:rPr>
          <w:rFonts w:ascii="Tahoma" w:hAnsi="Tahoma"/>
          <w:sz w:val="18"/>
        </w:rPr>
      </w:pPr>
    </w:p>
    <w:p w:rsidR="00CD5660" w:rsidRDefault="00CD5660" w:rsidP="00617A62">
      <w:pPr>
        <w:rPr>
          <w:rFonts w:ascii="Tahoma" w:hAnsi="Tahoma"/>
          <w:sz w:val="18"/>
        </w:rPr>
      </w:pPr>
    </w:p>
    <w:p w:rsidR="00CD5660" w:rsidRDefault="00CD5660" w:rsidP="00617A62">
      <w:pPr>
        <w:rPr>
          <w:rFonts w:ascii="Tahoma" w:hAnsi="Tahoma"/>
          <w:sz w:val="18"/>
        </w:rPr>
      </w:pPr>
    </w:p>
    <w:p w:rsidR="00CD5660" w:rsidRDefault="00CD5660" w:rsidP="00617A62">
      <w:pPr>
        <w:rPr>
          <w:rFonts w:ascii="Tahoma" w:hAnsi="Tahoma"/>
          <w:sz w:val="18"/>
        </w:rPr>
      </w:pPr>
    </w:p>
    <w:p w:rsidR="00CD5660" w:rsidRDefault="00CD5660" w:rsidP="00617A62">
      <w:pPr>
        <w:rPr>
          <w:rFonts w:ascii="Tahoma" w:hAnsi="Tahoma"/>
          <w:sz w:val="18"/>
        </w:rPr>
      </w:pPr>
    </w:p>
    <w:p w:rsidR="00CD5660" w:rsidRDefault="00CD5660" w:rsidP="00617A62">
      <w:pPr>
        <w:rPr>
          <w:rFonts w:ascii="Tahoma" w:hAnsi="Tahoma"/>
          <w:sz w:val="18"/>
        </w:rPr>
      </w:pPr>
    </w:p>
    <w:p w:rsidR="00CD5660" w:rsidRDefault="00CD5660" w:rsidP="00CD5660">
      <w:pPr>
        <w:rPr>
          <w:rFonts w:ascii="Tahoma" w:hAnsi="Tahoma"/>
          <w:b/>
          <w:sz w:val="18"/>
        </w:rPr>
      </w:pPr>
      <w:r>
        <w:rPr>
          <w:rFonts w:ascii="Tahoma" w:hAnsi="Tahoma"/>
          <w:b/>
          <w:sz w:val="18"/>
        </w:rPr>
        <w:t>Note: The use of conditions and footnotes can vary between Council’s. It is best to confirm with your Planning Department what will be accepted as a condition rather than a footnote; the below is a guide of frequently used conditions and footnotes compiled from various local government authorities.</w:t>
      </w:r>
    </w:p>
    <w:p w:rsidR="00CD5660" w:rsidRDefault="00CD5660" w:rsidP="00CD5660">
      <w:pPr>
        <w:rPr>
          <w:rFonts w:ascii="Tahoma" w:hAnsi="Tahoma"/>
          <w:b/>
          <w:sz w:val="18"/>
        </w:rPr>
      </w:pPr>
    </w:p>
    <w:p w:rsidR="00D46776" w:rsidRPr="006473FA" w:rsidRDefault="00D46776" w:rsidP="00617A62">
      <w:pPr>
        <w:rPr>
          <w:rFonts w:ascii="Tahoma" w:hAnsi="Tahoma"/>
          <w:b/>
          <w:sz w:val="18"/>
        </w:rPr>
      </w:pPr>
    </w:p>
    <w:p w:rsidR="00900ED2" w:rsidRPr="00140C61" w:rsidRDefault="00CD5660" w:rsidP="00140C61">
      <w:pPr>
        <w:pStyle w:val="Heading1"/>
        <w:rPr>
          <w:i/>
          <w:color w:val="auto"/>
        </w:rPr>
      </w:pPr>
      <w:bookmarkStart w:id="0" w:name="_Toc227823945"/>
      <w:r>
        <w:rPr>
          <w:i/>
          <w:color w:val="auto"/>
        </w:rPr>
        <w:br w:type="page"/>
      </w:r>
      <w:r w:rsidR="00D46776" w:rsidRPr="00140C61">
        <w:rPr>
          <w:i/>
          <w:color w:val="auto"/>
        </w:rPr>
        <w:t>Health Premises</w:t>
      </w:r>
      <w:r w:rsidR="00900ED2" w:rsidRPr="00140C61">
        <w:rPr>
          <w:i/>
          <w:color w:val="auto"/>
        </w:rPr>
        <w:t xml:space="preserve"> Generally</w:t>
      </w:r>
      <w:bookmarkEnd w:id="0"/>
    </w:p>
    <w:p w:rsidR="00617A62" w:rsidRPr="00617A62" w:rsidRDefault="00900ED2" w:rsidP="00617A62">
      <w:pPr>
        <w:rPr>
          <w:rFonts w:ascii="Tahoma" w:hAnsi="Tahoma"/>
          <w:u w:val="single"/>
        </w:rPr>
      </w:pPr>
      <w:r w:rsidRPr="00900ED2">
        <w:rPr>
          <w:rFonts w:ascii="Tahoma" w:hAnsi="Tahoma"/>
          <w:u w:val="single"/>
        </w:rPr>
        <w:t>Conditions:</w:t>
      </w:r>
    </w:p>
    <w:p w:rsidR="00617A62" w:rsidRPr="00617A62" w:rsidRDefault="00900ED2" w:rsidP="00617A62">
      <w:pPr>
        <w:pStyle w:val="ListParagraph"/>
        <w:numPr>
          <w:ilvl w:val="0"/>
          <w:numId w:val="12"/>
        </w:numPr>
        <w:tabs>
          <w:tab w:val="left" w:pos="668"/>
        </w:tabs>
        <w:rPr>
          <w:rFonts w:ascii="Tahoma" w:hAnsi="Tahoma" w:cs="Arial"/>
          <w:sz w:val="22"/>
          <w:szCs w:val="22"/>
        </w:rPr>
      </w:pPr>
      <w:r w:rsidRPr="00423DA7">
        <w:rPr>
          <w:rFonts w:ascii="Tahoma" w:hAnsi="Tahoma" w:cs="Arial"/>
          <w:color w:val="000000"/>
          <w:sz w:val="22"/>
          <w:szCs w:val="22"/>
        </w:rPr>
        <w:t>The provision of a refuse storage enclosure being provided, of an adequate size to contain all bins and oil containers used by the premises and be constructed with four walls, a graded and sealed floor, provided with a tap connected to an adequate supply of water and provided with a floor waste connected to the sewer.</w:t>
      </w:r>
    </w:p>
    <w:p w:rsidR="00617A62" w:rsidRPr="00617A62" w:rsidRDefault="00617A62" w:rsidP="00617A62">
      <w:pPr>
        <w:pStyle w:val="ListParagraph"/>
        <w:numPr>
          <w:ilvl w:val="0"/>
          <w:numId w:val="12"/>
        </w:numPr>
        <w:autoSpaceDE w:val="0"/>
        <w:autoSpaceDN w:val="0"/>
        <w:adjustRightInd w:val="0"/>
        <w:rPr>
          <w:rFonts w:ascii="Tahoma" w:hAnsi="Tahoma" w:cs="Arial"/>
          <w:color w:val="000000"/>
          <w:sz w:val="22"/>
          <w:szCs w:val="22"/>
          <w:lang w:val="en-AU" w:eastAsia="en-AU"/>
        </w:rPr>
      </w:pPr>
      <w:r>
        <w:rPr>
          <w:rFonts w:ascii="Arial" w:hAnsi="Arial" w:cs="Arial"/>
          <w:sz w:val="22"/>
          <w:szCs w:val="22"/>
        </w:rPr>
        <w:t>The p</w:t>
      </w:r>
      <w:r w:rsidRPr="007431E2">
        <w:rPr>
          <w:rFonts w:ascii="Arial" w:hAnsi="Arial" w:cs="Arial"/>
          <w:sz w:val="22"/>
          <w:szCs w:val="22"/>
        </w:rPr>
        <w:t xml:space="preserve">remises </w:t>
      </w:r>
      <w:r>
        <w:rPr>
          <w:rFonts w:ascii="Arial" w:hAnsi="Arial" w:cs="Arial"/>
          <w:sz w:val="22"/>
          <w:szCs w:val="22"/>
        </w:rPr>
        <w:t>is</w:t>
      </w:r>
      <w:r w:rsidRPr="007431E2">
        <w:rPr>
          <w:rFonts w:ascii="Arial" w:hAnsi="Arial" w:cs="Arial"/>
          <w:sz w:val="22"/>
          <w:szCs w:val="22"/>
        </w:rPr>
        <w:t xml:space="preserve"> required to be registered </w:t>
      </w:r>
      <w:r>
        <w:rPr>
          <w:rFonts w:ascii="Arial" w:hAnsi="Arial" w:cs="Arial"/>
          <w:sz w:val="22"/>
          <w:szCs w:val="22"/>
        </w:rPr>
        <w:t xml:space="preserve">with the Local Government in accordance with the Food Act 2008; </w:t>
      </w:r>
      <w:r>
        <w:rPr>
          <w:rFonts w:ascii="Arial" w:hAnsi="Arial" w:cs="Tahoma"/>
          <w:sz w:val="22"/>
        </w:rPr>
        <w:t>t</w:t>
      </w:r>
      <w:r w:rsidRPr="005F1672">
        <w:rPr>
          <w:rFonts w:ascii="Arial" w:hAnsi="Arial" w:cs="Tahoma"/>
          <w:sz w:val="22"/>
        </w:rPr>
        <w:t xml:space="preserve">he applicant is required to submit an </w:t>
      </w:r>
      <w:r w:rsidRPr="005F1672">
        <w:rPr>
          <w:rFonts w:ascii="Arial" w:hAnsi="Arial" w:cs="Tahoma"/>
          <w:i/>
          <w:iCs/>
          <w:sz w:val="22"/>
        </w:rPr>
        <w:t>Application for Registration of a Food Business</w:t>
      </w:r>
      <w:r>
        <w:rPr>
          <w:rFonts w:ascii="Arial" w:hAnsi="Arial" w:cs="Tahoma"/>
          <w:sz w:val="22"/>
        </w:rPr>
        <w:t xml:space="preserve"> a</w:t>
      </w:r>
      <w:r w:rsidRPr="005F1672">
        <w:rPr>
          <w:rFonts w:ascii="Arial" w:hAnsi="Arial" w:cs="Tahoma"/>
          <w:sz w:val="22"/>
        </w:rPr>
        <w:t>ccompanied with the appropriate registration fee a minimum of two weeks prior to commencing operation.</w:t>
      </w:r>
    </w:p>
    <w:p w:rsidR="00900ED2" w:rsidRPr="00900ED2" w:rsidRDefault="00900ED2" w:rsidP="00617A62">
      <w:pPr>
        <w:pStyle w:val="ListParagraph"/>
        <w:numPr>
          <w:ilvl w:val="0"/>
          <w:numId w:val="12"/>
        </w:numPr>
        <w:tabs>
          <w:tab w:val="left" w:pos="668"/>
        </w:tabs>
        <w:rPr>
          <w:rFonts w:ascii="Tahoma" w:hAnsi="Tahoma" w:cs="Arial"/>
          <w:sz w:val="22"/>
          <w:szCs w:val="22"/>
        </w:rPr>
      </w:pPr>
    </w:p>
    <w:p w:rsidR="00D46776" w:rsidRPr="00900ED2" w:rsidRDefault="00900ED2" w:rsidP="00617A62">
      <w:pPr>
        <w:rPr>
          <w:rFonts w:ascii="Tahoma" w:hAnsi="Tahoma"/>
          <w:u w:val="single"/>
        </w:rPr>
      </w:pPr>
      <w:r w:rsidRPr="00900ED2">
        <w:rPr>
          <w:rFonts w:ascii="Tahoma" w:hAnsi="Tahoma"/>
          <w:u w:val="single"/>
        </w:rPr>
        <w:t>Footnotes:</w:t>
      </w:r>
    </w:p>
    <w:p w:rsidR="00C56359" w:rsidRDefault="00900ED2" w:rsidP="00617A62">
      <w:pPr>
        <w:pStyle w:val="ListParagraph"/>
        <w:numPr>
          <w:ilvl w:val="0"/>
          <w:numId w:val="12"/>
        </w:numPr>
        <w:tabs>
          <w:tab w:val="left" w:pos="668"/>
        </w:tabs>
        <w:rPr>
          <w:rFonts w:ascii="Tahoma" w:hAnsi="Tahoma" w:cs="Arial"/>
          <w:sz w:val="22"/>
          <w:szCs w:val="22"/>
        </w:rPr>
      </w:pPr>
      <w:r>
        <w:rPr>
          <w:rFonts w:ascii="Tahoma" w:hAnsi="Tahoma" w:cs="Arial"/>
          <w:sz w:val="22"/>
          <w:szCs w:val="22"/>
        </w:rPr>
        <w:t>The premises has not been approved as a lodging house in accordance with the Health Act 1911; subsequently no more than 5</w:t>
      </w:r>
      <w:r w:rsidR="00D46776" w:rsidRPr="00423DA7">
        <w:rPr>
          <w:rFonts w:ascii="Tahoma" w:hAnsi="Tahoma" w:cs="Arial"/>
          <w:sz w:val="22"/>
          <w:szCs w:val="22"/>
        </w:rPr>
        <w:t xml:space="preserve"> lodgers or guests (exclusive of the family) </w:t>
      </w:r>
      <w:r>
        <w:rPr>
          <w:rFonts w:ascii="Tahoma" w:hAnsi="Tahoma" w:cs="Arial"/>
          <w:sz w:val="22"/>
          <w:szCs w:val="22"/>
        </w:rPr>
        <w:t>may reside</w:t>
      </w:r>
      <w:r w:rsidR="00D46776" w:rsidRPr="00423DA7">
        <w:rPr>
          <w:rFonts w:ascii="Tahoma" w:hAnsi="Tahoma" w:cs="Arial"/>
          <w:sz w:val="22"/>
          <w:szCs w:val="22"/>
        </w:rPr>
        <w:t xml:space="preserve"> on the premises at the same time.</w:t>
      </w:r>
    </w:p>
    <w:p w:rsidR="00900ED2" w:rsidRPr="00423DA7" w:rsidRDefault="00900ED2" w:rsidP="00617A62">
      <w:pPr>
        <w:pStyle w:val="ListParagraph"/>
        <w:numPr>
          <w:ilvl w:val="0"/>
          <w:numId w:val="12"/>
        </w:numPr>
        <w:autoSpaceDE w:val="0"/>
        <w:autoSpaceDN w:val="0"/>
        <w:adjustRightInd w:val="0"/>
        <w:rPr>
          <w:rFonts w:ascii="Tahoma" w:hAnsi="Tahoma" w:cs="Arial"/>
          <w:color w:val="000000"/>
          <w:sz w:val="22"/>
          <w:szCs w:val="22"/>
          <w:lang w:val="en-AU" w:eastAsia="en-AU"/>
        </w:rPr>
      </w:pPr>
      <w:r w:rsidRPr="007431E2">
        <w:rPr>
          <w:rFonts w:ascii="Arial" w:hAnsi="Arial" w:cs="Arial"/>
          <w:sz w:val="22"/>
          <w:szCs w:val="22"/>
        </w:rPr>
        <w:t xml:space="preserve">Compliance with </w:t>
      </w:r>
      <w:r w:rsidRPr="007431E2">
        <w:rPr>
          <w:rFonts w:ascii="Arial" w:hAnsi="Arial" w:cs="Arial"/>
          <w:i/>
          <w:iCs/>
          <w:sz w:val="22"/>
          <w:szCs w:val="22"/>
        </w:rPr>
        <w:t>Food Act 2008,</w:t>
      </w:r>
      <w:r w:rsidRPr="007431E2">
        <w:rPr>
          <w:rFonts w:ascii="Arial" w:hAnsi="Arial" w:cs="Arial"/>
          <w:sz w:val="22"/>
          <w:szCs w:val="22"/>
        </w:rPr>
        <w:t xml:space="preserve"> the </w:t>
      </w:r>
      <w:r w:rsidRPr="007431E2">
        <w:rPr>
          <w:rFonts w:ascii="Arial" w:hAnsi="Arial" w:cs="Arial"/>
          <w:i/>
          <w:iCs/>
          <w:sz w:val="22"/>
          <w:szCs w:val="22"/>
        </w:rPr>
        <w:t xml:space="preserve">Food Regulations 2009, </w:t>
      </w:r>
      <w:r w:rsidRPr="007431E2">
        <w:rPr>
          <w:rFonts w:ascii="Arial" w:hAnsi="Arial" w:cs="Arial"/>
          <w:iCs/>
          <w:sz w:val="22"/>
          <w:szCs w:val="22"/>
        </w:rPr>
        <w:t xml:space="preserve">the </w:t>
      </w:r>
      <w:r w:rsidRPr="007431E2">
        <w:rPr>
          <w:rFonts w:ascii="Arial" w:hAnsi="Arial" w:cs="Arial"/>
          <w:i/>
          <w:iCs/>
          <w:sz w:val="22"/>
          <w:szCs w:val="22"/>
        </w:rPr>
        <w:t xml:space="preserve">Australia New Zealand Food Standards Code </w:t>
      </w:r>
      <w:r w:rsidRPr="007431E2">
        <w:rPr>
          <w:rFonts w:ascii="Arial" w:hAnsi="Arial" w:cs="Arial"/>
          <w:iCs/>
          <w:sz w:val="22"/>
          <w:szCs w:val="22"/>
        </w:rPr>
        <w:t>and</w:t>
      </w:r>
      <w:r w:rsidRPr="007431E2">
        <w:rPr>
          <w:rFonts w:ascii="Arial" w:hAnsi="Arial" w:cs="Arial"/>
          <w:sz w:val="22"/>
          <w:szCs w:val="22"/>
        </w:rPr>
        <w:t xml:space="preserve"> the </w:t>
      </w:r>
      <w:r w:rsidRPr="007431E2">
        <w:rPr>
          <w:rFonts w:ascii="Arial" w:hAnsi="Arial" w:cs="Arial"/>
          <w:i/>
          <w:sz w:val="22"/>
          <w:szCs w:val="22"/>
        </w:rPr>
        <w:t>Australian Standard AS4674</w:t>
      </w:r>
      <w:proofErr w:type="gramStart"/>
      <w:r w:rsidRPr="007431E2">
        <w:rPr>
          <w:rFonts w:ascii="Arial" w:hAnsi="Arial" w:cs="Arial"/>
          <w:i/>
          <w:sz w:val="22"/>
          <w:szCs w:val="22"/>
        </w:rPr>
        <w:t>:2004</w:t>
      </w:r>
      <w:proofErr w:type="gramEnd"/>
      <w:r w:rsidRPr="007431E2">
        <w:rPr>
          <w:rFonts w:ascii="Arial" w:hAnsi="Arial" w:cs="Arial"/>
          <w:sz w:val="22"/>
          <w:szCs w:val="22"/>
        </w:rPr>
        <w:t xml:space="preserve"> </w:t>
      </w:r>
      <w:r w:rsidRPr="007431E2">
        <w:rPr>
          <w:rFonts w:ascii="Arial" w:hAnsi="Arial" w:cs="Arial"/>
          <w:i/>
          <w:iCs/>
          <w:sz w:val="22"/>
          <w:szCs w:val="22"/>
        </w:rPr>
        <w:t>Design, construction and fit-out of food premises</w:t>
      </w:r>
      <w:r w:rsidRPr="007431E2">
        <w:rPr>
          <w:rFonts w:ascii="Arial" w:hAnsi="Arial" w:cs="Arial"/>
          <w:i/>
          <w:sz w:val="22"/>
          <w:szCs w:val="22"/>
        </w:rPr>
        <w:t xml:space="preserve">. </w:t>
      </w:r>
      <w:r>
        <w:rPr>
          <w:rFonts w:ascii="Arial" w:hAnsi="Arial" w:cs="Arial"/>
          <w:sz w:val="22"/>
          <w:szCs w:val="22"/>
        </w:rPr>
        <w:t>Detailed fit-</w:t>
      </w:r>
      <w:r w:rsidRPr="007431E2">
        <w:rPr>
          <w:rFonts w:ascii="Arial" w:hAnsi="Arial" w:cs="Arial"/>
          <w:sz w:val="22"/>
          <w:szCs w:val="22"/>
        </w:rPr>
        <w:t xml:space="preserve">out plans, including elevations, are to be submitted with the building </w:t>
      </w:r>
      <w:proofErr w:type="spellStart"/>
      <w:r w:rsidRPr="007431E2">
        <w:rPr>
          <w:rFonts w:ascii="Arial" w:hAnsi="Arial" w:cs="Arial"/>
          <w:sz w:val="22"/>
          <w:szCs w:val="22"/>
        </w:rPr>
        <w:t>licence</w:t>
      </w:r>
      <w:proofErr w:type="spellEnd"/>
      <w:r w:rsidRPr="007431E2">
        <w:rPr>
          <w:rFonts w:ascii="Arial" w:hAnsi="Arial" w:cs="Arial"/>
          <w:sz w:val="22"/>
          <w:szCs w:val="22"/>
        </w:rPr>
        <w:t xml:space="preserve"> application showing all fixtures, fittings and finishes.</w:t>
      </w:r>
    </w:p>
    <w:p w:rsidR="00900ED2" w:rsidRPr="00423DA7" w:rsidRDefault="00900ED2" w:rsidP="00617A62">
      <w:pPr>
        <w:pStyle w:val="ListParagraph"/>
        <w:numPr>
          <w:ilvl w:val="0"/>
          <w:numId w:val="12"/>
        </w:numPr>
        <w:autoSpaceDE w:val="0"/>
        <w:autoSpaceDN w:val="0"/>
        <w:adjustRightInd w:val="0"/>
        <w:rPr>
          <w:rFonts w:ascii="Tahoma" w:hAnsi="Tahoma" w:cs="Arial"/>
          <w:color w:val="000000"/>
          <w:sz w:val="22"/>
          <w:szCs w:val="22"/>
          <w:lang w:val="en-AU" w:eastAsia="en-AU"/>
        </w:rPr>
      </w:pPr>
      <w:r w:rsidRPr="007431E2">
        <w:rPr>
          <w:rFonts w:ascii="Arial" w:hAnsi="Arial" w:cs="Arial"/>
          <w:sz w:val="22"/>
          <w:szCs w:val="22"/>
        </w:rPr>
        <w:t>C</w:t>
      </w:r>
      <w:r>
        <w:rPr>
          <w:rFonts w:ascii="Arial" w:hAnsi="Arial" w:cs="Arial"/>
          <w:sz w:val="22"/>
          <w:szCs w:val="22"/>
        </w:rPr>
        <w:t>ompliance</w:t>
      </w:r>
      <w:r w:rsidRPr="007431E2">
        <w:rPr>
          <w:rFonts w:ascii="Arial" w:hAnsi="Arial" w:cs="Arial"/>
          <w:sz w:val="22"/>
          <w:szCs w:val="22"/>
        </w:rPr>
        <w:t xml:space="preserve"> with</w:t>
      </w:r>
      <w:r>
        <w:rPr>
          <w:rFonts w:ascii="Arial" w:hAnsi="Arial" w:cs="Arial"/>
          <w:sz w:val="22"/>
          <w:szCs w:val="22"/>
        </w:rPr>
        <w:t xml:space="preserve"> the</w:t>
      </w:r>
      <w:r w:rsidRPr="007431E2">
        <w:rPr>
          <w:rFonts w:ascii="Arial" w:hAnsi="Arial" w:cs="Arial"/>
          <w:sz w:val="22"/>
          <w:szCs w:val="22"/>
        </w:rPr>
        <w:t xml:space="preserve"> </w:t>
      </w:r>
      <w:r w:rsidRPr="007431E2">
        <w:rPr>
          <w:rFonts w:ascii="Arial" w:hAnsi="Arial" w:cs="Arial"/>
          <w:i/>
          <w:sz w:val="22"/>
          <w:szCs w:val="22"/>
        </w:rPr>
        <w:t>Health (Pub</w:t>
      </w:r>
      <w:r>
        <w:rPr>
          <w:rFonts w:ascii="Arial" w:hAnsi="Arial" w:cs="Arial"/>
          <w:i/>
          <w:sz w:val="22"/>
          <w:szCs w:val="22"/>
        </w:rPr>
        <w:t xml:space="preserve">lic Buildings) Regulations 1992; </w:t>
      </w:r>
      <w:r>
        <w:rPr>
          <w:rFonts w:ascii="Arial" w:hAnsi="Arial" w:cs="Arial"/>
          <w:sz w:val="22"/>
          <w:szCs w:val="22"/>
        </w:rPr>
        <w:t xml:space="preserve">detailed </w:t>
      </w:r>
      <w:r w:rsidRPr="007431E2">
        <w:rPr>
          <w:rFonts w:ascii="Arial" w:hAnsi="Arial" w:cs="Arial"/>
          <w:sz w:val="22"/>
          <w:szCs w:val="22"/>
        </w:rPr>
        <w:t xml:space="preserve">plans are to be submitted </w:t>
      </w:r>
      <w:r>
        <w:rPr>
          <w:rFonts w:ascii="Arial" w:hAnsi="Arial" w:cs="Arial"/>
          <w:sz w:val="22"/>
          <w:szCs w:val="22"/>
        </w:rPr>
        <w:t xml:space="preserve">with the building </w:t>
      </w:r>
      <w:proofErr w:type="spellStart"/>
      <w:r>
        <w:rPr>
          <w:rFonts w:ascii="Arial" w:hAnsi="Arial" w:cs="Arial"/>
          <w:sz w:val="22"/>
          <w:szCs w:val="22"/>
        </w:rPr>
        <w:t>licence</w:t>
      </w:r>
      <w:proofErr w:type="spellEnd"/>
      <w:r>
        <w:rPr>
          <w:rFonts w:ascii="Arial" w:hAnsi="Arial" w:cs="Arial"/>
          <w:sz w:val="22"/>
          <w:szCs w:val="22"/>
        </w:rPr>
        <w:t xml:space="preserve"> application.</w:t>
      </w:r>
    </w:p>
    <w:p w:rsidR="00900ED2" w:rsidRPr="00423DA7" w:rsidRDefault="00900ED2" w:rsidP="00617A62">
      <w:pPr>
        <w:pStyle w:val="ListParagraph"/>
        <w:numPr>
          <w:ilvl w:val="0"/>
          <w:numId w:val="12"/>
        </w:numPr>
        <w:autoSpaceDE w:val="0"/>
        <w:autoSpaceDN w:val="0"/>
        <w:adjustRightInd w:val="0"/>
        <w:rPr>
          <w:rFonts w:ascii="Tahoma" w:hAnsi="Tahoma" w:cs="Arial"/>
          <w:color w:val="000000"/>
          <w:sz w:val="22"/>
          <w:szCs w:val="22"/>
          <w:lang w:val="en-AU" w:eastAsia="en-AU"/>
        </w:rPr>
      </w:pPr>
      <w:r w:rsidRPr="007431E2">
        <w:rPr>
          <w:rFonts w:ascii="Arial" w:hAnsi="Arial" w:cs="Arial"/>
          <w:sz w:val="22"/>
          <w:szCs w:val="22"/>
        </w:rPr>
        <w:t xml:space="preserve">Compliance with </w:t>
      </w:r>
      <w:r w:rsidRPr="007431E2">
        <w:rPr>
          <w:rFonts w:ascii="Arial" w:hAnsi="Arial" w:cs="Arial"/>
          <w:i/>
          <w:sz w:val="22"/>
          <w:szCs w:val="22"/>
        </w:rPr>
        <w:t xml:space="preserve">Hairdressing Establishment Regulations 1972; </w:t>
      </w:r>
      <w:r w:rsidRPr="007431E2">
        <w:rPr>
          <w:rFonts w:ascii="Arial" w:hAnsi="Arial" w:cs="Arial"/>
          <w:sz w:val="22"/>
          <w:szCs w:val="22"/>
        </w:rPr>
        <w:t xml:space="preserve">detailed fit out plans are to be provided with the building </w:t>
      </w:r>
      <w:proofErr w:type="spellStart"/>
      <w:r w:rsidRPr="007431E2">
        <w:rPr>
          <w:rFonts w:ascii="Arial" w:hAnsi="Arial" w:cs="Arial"/>
          <w:sz w:val="22"/>
          <w:szCs w:val="22"/>
        </w:rPr>
        <w:t>licence</w:t>
      </w:r>
      <w:proofErr w:type="spellEnd"/>
      <w:r w:rsidRPr="007431E2">
        <w:rPr>
          <w:rFonts w:ascii="Arial" w:hAnsi="Arial" w:cs="Arial"/>
          <w:sz w:val="22"/>
          <w:szCs w:val="22"/>
        </w:rPr>
        <w:t xml:space="preserve"> application.</w:t>
      </w:r>
    </w:p>
    <w:p w:rsidR="00D46776" w:rsidRPr="00140C61" w:rsidRDefault="00900ED2" w:rsidP="00617A62">
      <w:pPr>
        <w:pStyle w:val="ListParagraph"/>
        <w:numPr>
          <w:ilvl w:val="0"/>
          <w:numId w:val="12"/>
        </w:numPr>
        <w:autoSpaceDE w:val="0"/>
        <w:autoSpaceDN w:val="0"/>
        <w:adjustRightInd w:val="0"/>
        <w:rPr>
          <w:rFonts w:ascii="Tahoma" w:hAnsi="Tahoma" w:cs="Arial"/>
          <w:color w:val="000000"/>
          <w:sz w:val="22"/>
          <w:szCs w:val="22"/>
          <w:lang w:val="en-AU" w:eastAsia="en-AU"/>
        </w:rPr>
      </w:pPr>
      <w:r w:rsidRPr="007431E2">
        <w:rPr>
          <w:rFonts w:ascii="Arial" w:hAnsi="Arial" w:cs="Arial"/>
          <w:sz w:val="22"/>
          <w:szCs w:val="22"/>
        </w:rPr>
        <w:t xml:space="preserve">Compliance with </w:t>
      </w:r>
      <w:r w:rsidRPr="007431E2">
        <w:rPr>
          <w:rFonts w:ascii="Arial" w:hAnsi="Arial" w:cs="Arial"/>
          <w:i/>
          <w:sz w:val="22"/>
          <w:szCs w:val="22"/>
        </w:rPr>
        <w:t xml:space="preserve">Health (Skin Penetration Procedure) Regulations 1998 </w:t>
      </w:r>
      <w:r w:rsidRPr="007431E2">
        <w:rPr>
          <w:rFonts w:ascii="Arial" w:hAnsi="Arial" w:cs="Arial"/>
          <w:sz w:val="22"/>
          <w:szCs w:val="22"/>
        </w:rPr>
        <w:t xml:space="preserve">and the </w:t>
      </w:r>
      <w:r w:rsidRPr="007431E2">
        <w:rPr>
          <w:rFonts w:ascii="Arial" w:hAnsi="Arial" w:cs="Arial"/>
          <w:i/>
          <w:sz w:val="22"/>
          <w:szCs w:val="22"/>
        </w:rPr>
        <w:t xml:space="preserve">Code of Practice for Skin Penetration Procedures; </w:t>
      </w:r>
      <w:r w:rsidRPr="007431E2">
        <w:rPr>
          <w:rFonts w:ascii="Arial" w:hAnsi="Arial" w:cs="Arial"/>
          <w:sz w:val="22"/>
          <w:szCs w:val="22"/>
        </w:rPr>
        <w:t xml:space="preserve">detailed fit out plans are to be provided with the building </w:t>
      </w:r>
      <w:proofErr w:type="spellStart"/>
      <w:r w:rsidRPr="007431E2">
        <w:rPr>
          <w:rFonts w:ascii="Arial" w:hAnsi="Arial" w:cs="Arial"/>
          <w:sz w:val="22"/>
          <w:szCs w:val="22"/>
        </w:rPr>
        <w:t>licence</w:t>
      </w:r>
      <w:proofErr w:type="spellEnd"/>
      <w:r w:rsidRPr="007431E2">
        <w:rPr>
          <w:rFonts w:ascii="Arial" w:hAnsi="Arial" w:cs="Arial"/>
          <w:sz w:val="22"/>
          <w:szCs w:val="22"/>
        </w:rPr>
        <w:t xml:space="preserve"> application.</w:t>
      </w:r>
    </w:p>
    <w:p w:rsidR="006473FA" w:rsidRPr="00140C61" w:rsidRDefault="00D46776" w:rsidP="00140C61">
      <w:pPr>
        <w:pStyle w:val="Heading1"/>
        <w:rPr>
          <w:i/>
          <w:color w:val="auto"/>
        </w:rPr>
      </w:pPr>
      <w:bookmarkStart w:id="1" w:name="_Toc227823946"/>
      <w:r w:rsidRPr="00140C61">
        <w:rPr>
          <w:i/>
          <w:color w:val="auto"/>
        </w:rPr>
        <w:t>Industrial Premises</w:t>
      </w:r>
      <w:bookmarkEnd w:id="1"/>
    </w:p>
    <w:p w:rsidR="00D46776" w:rsidRPr="006473FA" w:rsidRDefault="006473FA" w:rsidP="00617A62">
      <w:pPr>
        <w:rPr>
          <w:rFonts w:ascii="Tahoma" w:hAnsi="Tahoma"/>
          <w:u w:val="single"/>
        </w:rPr>
      </w:pPr>
      <w:r w:rsidRPr="00900ED2">
        <w:rPr>
          <w:rFonts w:ascii="Tahoma" w:hAnsi="Tahoma"/>
          <w:u w:val="single"/>
        </w:rPr>
        <w:t>Conditions:</w:t>
      </w:r>
    </w:p>
    <w:p w:rsidR="00D46776" w:rsidRPr="00423DA7" w:rsidRDefault="00D46776" w:rsidP="00617A62">
      <w:pPr>
        <w:pStyle w:val="ListParagraph"/>
        <w:numPr>
          <w:ilvl w:val="0"/>
          <w:numId w:val="13"/>
        </w:numPr>
        <w:tabs>
          <w:tab w:val="left" w:pos="668"/>
        </w:tabs>
        <w:rPr>
          <w:rFonts w:ascii="Tahoma" w:hAnsi="Tahoma" w:cs="Arial"/>
          <w:sz w:val="22"/>
          <w:szCs w:val="22"/>
        </w:rPr>
      </w:pPr>
      <w:r w:rsidRPr="00423DA7">
        <w:rPr>
          <w:rFonts w:ascii="Tahoma" w:hAnsi="Tahoma" w:cs="Arial"/>
          <w:color w:val="000000"/>
          <w:sz w:val="22"/>
          <w:szCs w:val="22"/>
        </w:rPr>
        <w:t>All external openings to the war</w:t>
      </w:r>
      <w:r w:rsidR="00900ED2">
        <w:rPr>
          <w:rFonts w:ascii="Tahoma" w:hAnsi="Tahoma" w:cs="Arial"/>
          <w:color w:val="000000"/>
          <w:sz w:val="22"/>
          <w:szCs w:val="22"/>
        </w:rPr>
        <w:t>e</w:t>
      </w:r>
      <w:r w:rsidRPr="00423DA7">
        <w:rPr>
          <w:rFonts w:ascii="Tahoma" w:hAnsi="Tahoma" w:cs="Arial"/>
          <w:color w:val="000000"/>
          <w:sz w:val="22"/>
          <w:szCs w:val="22"/>
        </w:rPr>
        <w:t xml:space="preserve">house are to be provided with </w:t>
      </w:r>
      <w:proofErr w:type="spellStart"/>
      <w:r w:rsidRPr="00423DA7">
        <w:rPr>
          <w:rFonts w:ascii="Tahoma" w:hAnsi="Tahoma" w:cs="Arial"/>
          <w:color w:val="000000"/>
          <w:sz w:val="22"/>
          <w:szCs w:val="22"/>
        </w:rPr>
        <w:t>bunding</w:t>
      </w:r>
      <w:proofErr w:type="spellEnd"/>
      <w:r w:rsidRPr="00423DA7">
        <w:rPr>
          <w:rFonts w:ascii="Tahoma" w:hAnsi="Tahoma" w:cs="Arial"/>
          <w:color w:val="000000"/>
          <w:sz w:val="22"/>
          <w:szCs w:val="22"/>
        </w:rPr>
        <w:t xml:space="preserve"> at a height of 25mm or alternatively install cut-off drains (spoon drains) to the floor at all external openings which are connected internally to a below ground impervious sump at a minimum size of 600mm by 600mm provided with a pump out point.</w:t>
      </w:r>
    </w:p>
    <w:p w:rsidR="00900ED2" w:rsidRDefault="00952B37" w:rsidP="00617A62">
      <w:pPr>
        <w:pStyle w:val="ListParagraph"/>
        <w:numPr>
          <w:ilvl w:val="0"/>
          <w:numId w:val="13"/>
        </w:numPr>
        <w:tabs>
          <w:tab w:val="left" w:pos="668"/>
        </w:tabs>
        <w:rPr>
          <w:rFonts w:ascii="Tahoma" w:hAnsi="Tahoma" w:cs="Arial"/>
          <w:sz w:val="22"/>
          <w:szCs w:val="22"/>
        </w:rPr>
      </w:pPr>
      <w:r>
        <w:rPr>
          <w:rFonts w:ascii="Tahoma" w:hAnsi="Tahoma" w:cs="Arial"/>
          <w:sz w:val="22"/>
          <w:szCs w:val="22"/>
        </w:rPr>
        <w:t>All</w:t>
      </w:r>
      <w:r w:rsidR="00D46776" w:rsidRPr="00423DA7">
        <w:rPr>
          <w:rFonts w:ascii="Tahoma" w:hAnsi="Tahoma" w:cs="Arial"/>
          <w:sz w:val="22"/>
          <w:szCs w:val="22"/>
        </w:rPr>
        <w:t xml:space="preserve"> hydrocarbons, oils, paints and chemical liquids which are stored onsite and which are greater than 50 </w:t>
      </w:r>
      <w:proofErr w:type="spellStart"/>
      <w:r w:rsidR="00D46776" w:rsidRPr="00423DA7">
        <w:rPr>
          <w:rFonts w:ascii="Tahoma" w:hAnsi="Tahoma" w:cs="Arial"/>
          <w:sz w:val="22"/>
          <w:szCs w:val="22"/>
        </w:rPr>
        <w:t>litres</w:t>
      </w:r>
      <w:proofErr w:type="spellEnd"/>
      <w:r w:rsidR="00D46776" w:rsidRPr="00423DA7">
        <w:rPr>
          <w:rFonts w:ascii="Tahoma" w:hAnsi="Tahoma" w:cs="Arial"/>
          <w:sz w:val="22"/>
          <w:szCs w:val="22"/>
        </w:rPr>
        <w:t xml:space="preserve"> in quantity, shall</w:t>
      </w:r>
      <w:r w:rsidR="00900ED2">
        <w:rPr>
          <w:rFonts w:ascii="Tahoma" w:hAnsi="Tahoma" w:cs="Arial"/>
          <w:sz w:val="22"/>
          <w:szCs w:val="22"/>
        </w:rPr>
        <w:t xml:space="preserve"> be stored within an area which;</w:t>
      </w:r>
    </w:p>
    <w:p w:rsidR="00900ED2" w:rsidRDefault="00D46776" w:rsidP="00617A62">
      <w:pPr>
        <w:pStyle w:val="ListParagraph"/>
        <w:numPr>
          <w:ilvl w:val="1"/>
          <w:numId w:val="13"/>
        </w:numPr>
        <w:tabs>
          <w:tab w:val="left" w:pos="668"/>
        </w:tabs>
        <w:rPr>
          <w:rFonts w:ascii="Tahoma" w:hAnsi="Tahoma" w:cs="Arial"/>
          <w:sz w:val="22"/>
          <w:szCs w:val="22"/>
        </w:rPr>
      </w:pPr>
      <w:proofErr w:type="gramStart"/>
      <w:r w:rsidRPr="00423DA7">
        <w:rPr>
          <w:rFonts w:ascii="Tahoma" w:hAnsi="Tahoma" w:cs="Arial"/>
          <w:sz w:val="22"/>
          <w:szCs w:val="22"/>
        </w:rPr>
        <w:t>is</w:t>
      </w:r>
      <w:proofErr w:type="gramEnd"/>
      <w:r w:rsidRPr="00423DA7">
        <w:rPr>
          <w:rFonts w:ascii="Tahoma" w:hAnsi="Tahoma" w:cs="Arial"/>
          <w:sz w:val="22"/>
          <w:szCs w:val="22"/>
        </w:rPr>
        <w:t xml:space="preserve"> designed to contain at least 25% of the total volume of the ves</w:t>
      </w:r>
      <w:r w:rsidR="00900ED2">
        <w:rPr>
          <w:rFonts w:ascii="Tahoma" w:hAnsi="Tahoma" w:cs="Arial"/>
          <w:sz w:val="22"/>
          <w:szCs w:val="22"/>
        </w:rPr>
        <w:t>sels stored within the compound;</w:t>
      </w:r>
    </w:p>
    <w:p w:rsidR="00900ED2" w:rsidRDefault="00900ED2" w:rsidP="00617A62">
      <w:pPr>
        <w:pStyle w:val="ListParagraph"/>
        <w:numPr>
          <w:ilvl w:val="1"/>
          <w:numId w:val="13"/>
        </w:numPr>
        <w:tabs>
          <w:tab w:val="left" w:pos="668"/>
        </w:tabs>
        <w:rPr>
          <w:rFonts w:ascii="Tahoma" w:hAnsi="Tahoma" w:cs="Arial"/>
          <w:sz w:val="22"/>
          <w:szCs w:val="22"/>
        </w:rPr>
      </w:pPr>
      <w:proofErr w:type="gramStart"/>
      <w:r>
        <w:rPr>
          <w:rFonts w:ascii="Tahoma" w:hAnsi="Tahoma" w:cs="Arial"/>
          <w:sz w:val="22"/>
          <w:szCs w:val="22"/>
        </w:rPr>
        <w:t>is</w:t>
      </w:r>
      <w:proofErr w:type="gramEnd"/>
      <w:r>
        <w:rPr>
          <w:rFonts w:ascii="Tahoma" w:hAnsi="Tahoma" w:cs="Arial"/>
          <w:sz w:val="22"/>
          <w:szCs w:val="22"/>
        </w:rPr>
        <w:t xml:space="preserve"> </w:t>
      </w:r>
      <w:r w:rsidR="00D46776" w:rsidRPr="00423DA7">
        <w:rPr>
          <w:rFonts w:ascii="Tahoma" w:hAnsi="Tahoma" w:cs="Arial"/>
          <w:sz w:val="22"/>
          <w:szCs w:val="22"/>
        </w:rPr>
        <w:t>provided with a flooring that is chemically resistant to the chemicals stored within it and is of hardstand construction</w:t>
      </w:r>
      <w:r>
        <w:rPr>
          <w:rFonts w:ascii="Tahoma" w:hAnsi="Tahoma" w:cs="Arial"/>
          <w:sz w:val="22"/>
          <w:szCs w:val="22"/>
        </w:rPr>
        <w:t>; and</w:t>
      </w:r>
      <w:r w:rsidR="00D46776" w:rsidRPr="00423DA7">
        <w:rPr>
          <w:rFonts w:ascii="Tahoma" w:hAnsi="Tahoma" w:cs="Arial"/>
          <w:sz w:val="22"/>
          <w:szCs w:val="22"/>
        </w:rPr>
        <w:t xml:space="preserve"> </w:t>
      </w:r>
    </w:p>
    <w:p w:rsidR="00C56359" w:rsidRDefault="00900ED2" w:rsidP="00617A62">
      <w:pPr>
        <w:pStyle w:val="ListParagraph"/>
        <w:numPr>
          <w:ilvl w:val="1"/>
          <w:numId w:val="13"/>
        </w:numPr>
        <w:tabs>
          <w:tab w:val="left" w:pos="668"/>
        </w:tabs>
        <w:rPr>
          <w:rFonts w:ascii="Tahoma" w:hAnsi="Tahoma" w:cs="Arial"/>
          <w:sz w:val="22"/>
          <w:szCs w:val="22"/>
        </w:rPr>
      </w:pPr>
      <w:proofErr w:type="gramStart"/>
      <w:r>
        <w:rPr>
          <w:rFonts w:ascii="Tahoma" w:hAnsi="Tahoma" w:cs="Arial"/>
          <w:sz w:val="22"/>
          <w:szCs w:val="22"/>
        </w:rPr>
        <w:t>the</w:t>
      </w:r>
      <w:proofErr w:type="gramEnd"/>
      <w:r>
        <w:rPr>
          <w:rFonts w:ascii="Tahoma" w:hAnsi="Tahoma" w:cs="Arial"/>
          <w:sz w:val="22"/>
          <w:szCs w:val="22"/>
        </w:rPr>
        <w:t xml:space="preserve"> </w:t>
      </w:r>
      <w:r w:rsidR="00D46776" w:rsidRPr="00423DA7">
        <w:rPr>
          <w:rFonts w:ascii="Tahoma" w:hAnsi="Tahoma" w:cs="Arial"/>
          <w:sz w:val="22"/>
          <w:szCs w:val="22"/>
        </w:rPr>
        <w:t xml:space="preserve">floor to be graded to an impervious sump </w:t>
      </w:r>
      <w:r>
        <w:rPr>
          <w:rFonts w:ascii="Tahoma" w:hAnsi="Tahoma" w:cs="Arial"/>
          <w:sz w:val="22"/>
          <w:szCs w:val="22"/>
        </w:rPr>
        <w:t>and must prevent</w:t>
      </w:r>
      <w:r w:rsidR="00D46776" w:rsidRPr="00423DA7">
        <w:rPr>
          <w:rFonts w:ascii="Tahoma" w:hAnsi="Tahoma" w:cs="Arial"/>
          <w:sz w:val="22"/>
          <w:szCs w:val="22"/>
        </w:rPr>
        <w:t xml:space="preserve"> the entry and collection of rainwater, unless the hydrocarbons, oils, paints and chemical liquids are stored in reinforced intermediate bulk containers.</w:t>
      </w:r>
    </w:p>
    <w:p w:rsidR="00900ED2" w:rsidRDefault="00C56359" w:rsidP="00617A62">
      <w:pPr>
        <w:pStyle w:val="ListParagraph"/>
        <w:numPr>
          <w:ilvl w:val="0"/>
          <w:numId w:val="13"/>
        </w:numPr>
        <w:tabs>
          <w:tab w:val="left" w:pos="668"/>
        </w:tabs>
        <w:rPr>
          <w:rFonts w:ascii="Tahoma" w:hAnsi="Tahoma" w:cs="Arial"/>
          <w:sz w:val="22"/>
          <w:szCs w:val="22"/>
        </w:rPr>
      </w:pPr>
      <w:r w:rsidRPr="00423DA7">
        <w:rPr>
          <w:rFonts w:ascii="Tahoma" w:hAnsi="Tahoma" w:cs="Arial"/>
          <w:sz w:val="22"/>
          <w:szCs w:val="22"/>
        </w:rPr>
        <w:t>All powder coating must be carried out within a powder coating booth or room which</w:t>
      </w:r>
      <w:r w:rsidR="00900ED2">
        <w:rPr>
          <w:rFonts w:ascii="Tahoma" w:hAnsi="Tahoma" w:cs="Arial"/>
          <w:sz w:val="22"/>
          <w:szCs w:val="22"/>
        </w:rPr>
        <w:t xml:space="preserve"> has;</w:t>
      </w:r>
      <w:r w:rsidRPr="00423DA7">
        <w:rPr>
          <w:rFonts w:ascii="Tahoma" w:hAnsi="Tahoma" w:cs="Arial"/>
          <w:sz w:val="22"/>
          <w:szCs w:val="22"/>
        </w:rPr>
        <w:t xml:space="preserve"> </w:t>
      </w:r>
    </w:p>
    <w:p w:rsidR="00900ED2" w:rsidRDefault="00900ED2" w:rsidP="00617A62">
      <w:pPr>
        <w:pStyle w:val="ListParagraph"/>
        <w:numPr>
          <w:ilvl w:val="1"/>
          <w:numId w:val="13"/>
        </w:numPr>
        <w:tabs>
          <w:tab w:val="left" w:pos="668"/>
        </w:tabs>
        <w:rPr>
          <w:rFonts w:ascii="Tahoma" w:hAnsi="Tahoma" w:cs="Arial"/>
          <w:sz w:val="22"/>
          <w:szCs w:val="22"/>
        </w:rPr>
      </w:pPr>
      <w:proofErr w:type="gramStart"/>
      <w:r>
        <w:rPr>
          <w:rFonts w:ascii="Tahoma" w:hAnsi="Tahoma" w:cs="Arial"/>
          <w:sz w:val="22"/>
          <w:szCs w:val="22"/>
        </w:rPr>
        <w:t>four</w:t>
      </w:r>
      <w:proofErr w:type="gramEnd"/>
      <w:r w:rsidR="00C56359" w:rsidRPr="00423DA7">
        <w:rPr>
          <w:rFonts w:ascii="Tahoma" w:hAnsi="Tahoma" w:cs="Arial"/>
          <w:sz w:val="22"/>
          <w:szCs w:val="22"/>
        </w:rPr>
        <w:t xml:space="preserve"> walls and a roof</w:t>
      </w:r>
      <w:r>
        <w:rPr>
          <w:rFonts w:ascii="Tahoma" w:hAnsi="Tahoma" w:cs="Arial"/>
          <w:sz w:val="22"/>
          <w:szCs w:val="22"/>
        </w:rPr>
        <w:t>;</w:t>
      </w:r>
      <w:r w:rsidR="00C56359" w:rsidRPr="00423DA7">
        <w:rPr>
          <w:rFonts w:ascii="Tahoma" w:hAnsi="Tahoma" w:cs="Arial"/>
          <w:sz w:val="22"/>
          <w:szCs w:val="22"/>
        </w:rPr>
        <w:t xml:space="preserve"> </w:t>
      </w:r>
    </w:p>
    <w:p w:rsidR="00900ED2" w:rsidRDefault="00900ED2" w:rsidP="00617A62">
      <w:pPr>
        <w:pStyle w:val="ListParagraph"/>
        <w:numPr>
          <w:ilvl w:val="1"/>
          <w:numId w:val="13"/>
        </w:numPr>
        <w:tabs>
          <w:tab w:val="left" w:pos="668"/>
        </w:tabs>
        <w:rPr>
          <w:rFonts w:ascii="Tahoma" w:hAnsi="Tahoma" w:cs="Arial"/>
          <w:sz w:val="22"/>
          <w:szCs w:val="22"/>
        </w:rPr>
      </w:pPr>
      <w:proofErr w:type="gramStart"/>
      <w:r>
        <w:rPr>
          <w:rFonts w:ascii="Tahoma" w:hAnsi="Tahoma" w:cs="Arial"/>
          <w:sz w:val="22"/>
          <w:szCs w:val="22"/>
        </w:rPr>
        <w:t>a</w:t>
      </w:r>
      <w:proofErr w:type="gramEnd"/>
      <w:r w:rsidR="00C56359" w:rsidRPr="00423DA7">
        <w:rPr>
          <w:rFonts w:ascii="Tahoma" w:hAnsi="Tahoma" w:cs="Arial"/>
          <w:sz w:val="22"/>
          <w:szCs w:val="22"/>
        </w:rPr>
        <w:t xml:space="preserve"> sealed impervious floor</w:t>
      </w:r>
    </w:p>
    <w:p w:rsidR="00900ED2" w:rsidRDefault="00C56359" w:rsidP="00617A62">
      <w:pPr>
        <w:pStyle w:val="ListParagraph"/>
        <w:numPr>
          <w:ilvl w:val="1"/>
          <w:numId w:val="13"/>
        </w:numPr>
        <w:tabs>
          <w:tab w:val="left" w:pos="668"/>
        </w:tabs>
        <w:rPr>
          <w:rFonts w:ascii="Tahoma" w:hAnsi="Tahoma" w:cs="Arial"/>
          <w:sz w:val="22"/>
          <w:szCs w:val="22"/>
        </w:rPr>
      </w:pPr>
      <w:proofErr w:type="spellStart"/>
      <w:proofErr w:type="gramStart"/>
      <w:r w:rsidRPr="00423DA7">
        <w:rPr>
          <w:rFonts w:ascii="Tahoma" w:hAnsi="Tahoma" w:cs="Arial"/>
          <w:sz w:val="22"/>
          <w:szCs w:val="22"/>
        </w:rPr>
        <w:t>bunding</w:t>
      </w:r>
      <w:proofErr w:type="spellEnd"/>
      <w:proofErr w:type="gramEnd"/>
      <w:r w:rsidRPr="00423DA7">
        <w:rPr>
          <w:rFonts w:ascii="Tahoma" w:hAnsi="Tahoma" w:cs="Arial"/>
          <w:sz w:val="22"/>
          <w:szCs w:val="22"/>
        </w:rPr>
        <w:t xml:space="preserve"> provided at all external door openings</w:t>
      </w:r>
      <w:r w:rsidR="00900ED2">
        <w:rPr>
          <w:rFonts w:ascii="Tahoma" w:hAnsi="Tahoma" w:cs="Arial"/>
          <w:sz w:val="22"/>
          <w:szCs w:val="22"/>
        </w:rPr>
        <w:t>;</w:t>
      </w:r>
      <w:r w:rsidRPr="00423DA7">
        <w:rPr>
          <w:rFonts w:ascii="Tahoma" w:hAnsi="Tahoma" w:cs="Arial"/>
          <w:sz w:val="22"/>
          <w:szCs w:val="22"/>
        </w:rPr>
        <w:t xml:space="preserve"> and </w:t>
      </w:r>
    </w:p>
    <w:p w:rsidR="00C56359" w:rsidRPr="00423DA7" w:rsidRDefault="00C56359" w:rsidP="00617A62">
      <w:pPr>
        <w:pStyle w:val="ListParagraph"/>
        <w:numPr>
          <w:ilvl w:val="1"/>
          <w:numId w:val="13"/>
        </w:numPr>
        <w:tabs>
          <w:tab w:val="left" w:pos="668"/>
        </w:tabs>
        <w:rPr>
          <w:rFonts w:ascii="Tahoma" w:hAnsi="Tahoma" w:cs="Arial"/>
          <w:sz w:val="22"/>
          <w:szCs w:val="22"/>
        </w:rPr>
      </w:pPr>
      <w:proofErr w:type="gramStart"/>
      <w:r w:rsidRPr="00423DA7">
        <w:rPr>
          <w:rFonts w:ascii="Tahoma" w:hAnsi="Tahoma" w:cs="Arial"/>
          <w:sz w:val="22"/>
          <w:szCs w:val="22"/>
        </w:rPr>
        <w:t>is</w:t>
      </w:r>
      <w:proofErr w:type="gramEnd"/>
      <w:r w:rsidRPr="00423DA7">
        <w:rPr>
          <w:rFonts w:ascii="Tahoma" w:hAnsi="Tahoma" w:cs="Arial"/>
          <w:sz w:val="22"/>
          <w:szCs w:val="22"/>
        </w:rPr>
        <w:t xml:space="preserve"> ventilated in accordance with AS/NZS 3754 - 1990.</w:t>
      </w:r>
    </w:p>
    <w:p w:rsidR="00D819A8" w:rsidRDefault="00C56359" w:rsidP="00617A62">
      <w:pPr>
        <w:pStyle w:val="ListParagraph"/>
        <w:numPr>
          <w:ilvl w:val="0"/>
          <w:numId w:val="13"/>
        </w:numPr>
        <w:tabs>
          <w:tab w:val="left" w:pos="668"/>
        </w:tabs>
        <w:rPr>
          <w:rFonts w:ascii="Tahoma" w:hAnsi="Tahoma" w:cs="Arial"/>
          <w:sz w:val="22"/>
          <w:szCs w:val="22"/>
        </w:rPr>
      </w:pPr>
      <w:r w:rsidRPr="00423DA7">
        <w:rPr>
          <w:rFonts w:ascii="Tahoma" w:hAnsi="Tahoma" w:cs="Arial"/>
          <w:sz w:val="22"/>
          <w:szCs w:val="22"/>
        </w:rPr>
        <w:t>All abrasive blasting must be undertaken within a booth that</w:t>
      </w:r>
      <w:r w:rsidR="00D819A8">
        <w:rPr>
          <w:rFonts w:ascii="Tahoma" w:hAnsi="Tahoma" w:cs="Arial"/>
          <w:sz w:val="22"/>
          <w:szCs w:val="22"/>
        </w:rPr>
        <w:t xml:space="preserve"> has;</w:t>
      </w:r>
      <w:r w:rsidRPr="00423DA7">
        <w:rPr>
          <w:rFonts w:ascii="Tahoma" w:hAnsi="Tahoma" w:cs="Arial"/>
          <w:sz w:val="22"/>
          <w:szCs w:val="22"/>
        </w:rPr>
        <w:t xml:space="preserve"> </w:t>
      </w:r>
    </w:p>
    <w:p w:rsidR="00D819A8" w:rsidRDefault="00D819A8" w:rsidP="00617A62">
      <w:pPr>
        <w:pStyle w:val="ListParagraph"/>
        <w:numPr>
          <w:ilvl w:val="1"/>
          <w:numId w:val="13"/>
        </w:numPr>
        <w:tabs>
          <w:tab w:val="left" w:pos="668"/>
        </w:tabs>
        <w:rPr>
          <w:rFonts w:ascii="Tahoma" w:hAnsi="Tahoma" w:cs="Arial"/>
          <w:sz w:val="22"/>
          <w:szCs w:val="22"/>
        </w:rPr>
      </w:pPr>
      <w:proofErr w:type="gramStart"/>
      <w:r>
        <w:rPr>
          <w:rFonts w:ascii="Tahoma" w:hAnsi="Tahoma" w:cs="Arial"/>
          <w:sz w:val="22"/>
          <w:szCs w:val="22"/>
        </w:rPr>
        <w:t>four</w:t>
      </w:r>
      <w:proofErr w:type="gramEnd"/>
      <w:r>
        <w:rPr>
          <w:rFonts w:ascii="Tahoma" w:hAnsi="Tahoma" w:cs="Arial"/>
          <w:sz w:val="22"/>
          <w:szCs w:val="22"/>
        </w:rPr>
        <w:t xml:space="preserve"> walls and a roof;</w:t>
      </w:r>
    </w:p>
    <w:p w:rsidR="00D819A8" w:rsidRDefault="00D819A8" w:rsidP="00617A62">
      <w:pPr>
        <w:pStyle w:val="ListParagraph"/>
        <w:numPr>
          <w:ilvl w:val="1"/>
          <w:numId w:val="13"/>
        </w:numPr>
        <w:tabs>
          <w:tab w:val="left" w:pos="668"/>
        </w:tabs>
        <w:rPr>
          <w:rFonts w:ascii="Tahoma" w:hAnsi="Tahoma" w:cs="Arial"/>
          <w:sz w:val="22"/>
          <w:szCs w:val="22"/>
        </w:rPr>
      </w:pPr>
      <w:proofErr w:type="gramStart"/>
      <w:r>
        <w:rPr>
          <w:rFonts w:ascii="Tahoma" w:hAnsi="Tahoma" w:cs="Arial"/>
          <w:sz w:val="22"/>
          <w:szCs w:val="22"/>
        </w:rPr>
        <w:t>a</w:t>
      </w:r>
      <w:proofErr w:type="gramEnd"/>
      <w:r>
        <w:rPr>
          <w:rFonts w:ascii="Tahoma" w:hAnsi="Tahoma" w:cs="Arial"/>
          <w:sz w:val="22"/>
          <w:szCs w:val="22"/>
        </w:rPr>
        <w:t xml:space="preserve"> sealed impervious floor; </w:t>
      </w:r>
    </w:p>
    <w:p w:rsidR="00D819A8" w:rsidRDefault="00C56359" w:rsidP="00617A62">
      <w:pPr>
        <w:pStyle w:val="ListParagraph"/>
        <w:numPr>
          <w:ilvl w:val="1"/>
          <w:numId w:val="13"/>
        </w:numPr>
        <w:tabs>
          <w:tab w:val="left" w:pos="668"/>
        </w:tabs>
        <w:rPr>
          <w:rFonts w:ascii="Tahoma" w:hAnsi="Tahoma" w:cs="Arial"/>
          <w:sz w:val="22"/>
          <w:szCs w:val="22"/>
        </w:rPr>
      </w:pPr>
      <w:proofErr w:type="spellStart"/>
      <w:proofErr w:type="gramStart"/>
      <w:r w:rsidRPr="00423DA7">
        <w:rPr>
          <w:rFonts w:ascii="Tahoma" w:hAnsi="Tahoma" w:cs="Arial"/>
          <w:sz w:val="22"/>
          <w:szCs w:val="22"/>
        </w:rPr>
        <w:t>bunding</w:t>
      </w:r>
      <w:proofErr w:type="spellEnd"/>
      <w:proofErr w:type="gramEnd"/>
      <w:r w:rsidRPr="00423DA7">
        <w:rPr>
          <w:rFonts w:ascii="Tahoma" w:hAnsi="Tahoma" w:cs="Arial"/>
          <w:sz w:val="22"/>
          <w:szCs w:val="22"/>
        </w:rPr>
        <w:t xml:space="preserve"> provided at</w:t>
      </w:r>
      <w:r w:rsidR="00D819A8">
        <w:rPr>
          <w:rFonts w:ascii="Tahoma" w:hAnsi="Tahoma" w:cs="Arial"/>
          <w:sz w:val="22"/>
          <w:szCs w:val="22"/>
        </w:rPr>
        <w:t xml:space="preserve"> all external door openings; and</w:t>
      </w:r>
    </w:p>
    <w:p w:rsidR="00C56359" w:rsidRPr="00423DA7" w:rsidRDefault="00C56359" w:rsidP="00617A62">
      <w:pPr>
        <w:pStyle w:val="ListParagraph"/>
        <w:numPr>
          <w:ilvl w:val="1"/>
          <w:numId w:val="13"/>
        </w:numPr>
        <w:tabs>
          <w:tab w:val="left" w:pos="668"/>
        </w:tabs>
        <w:rPr>
          <w:rFonts w:ascii="Tahoma" w:hAnsi="Tahoma" w:cs="Arial"/>
          <w:sz w:val="22"/>
          <w:szCs w:val="22"/>
        </w:rPr>
      </w:pPr>
      <w:proofErr w:type="gramStart"/>
      <w:r w:rsidRPr="00423DA7">
        <w:rPr>
          <w:rFonts w:ascii="Tahoma" w:hAnsi="Tahoma" w:cs="Arial"/>
          <w:sz w:val="22"/>
          <w:szCs w:val="22"/>
        </w:rPr>
        <w:t>is</w:t>
      </w:r>
      <w:proofErr w:type="gramEnd"/>
      <w:r w:rsidRPr="00423DA7">
        <w:rPr>
          <w:rFonts w:ascii="Tahoma" w:hAnsi="Tahoma" w:cs="Arial"/>
          <w:sz w:val="22"/>
          <w:szCs w:val="22"/>
        </w:rPr>
        <w:t xml:space="preserve"> completely sealed at all times abrasive blasting is occurring.</w:t>
      </w:r>
    </w:p>
    <w:p w:rsidR="00952B37" w:rsidRDefault="00C56359" w:rsidP="00617A62">
      <w:pPr>
        <w:pStyle w:val="ListParagraph"/>
        <w:numPr>
          <w:ilvl w:val="0"/>
          <w:numId w:val="13"/>
        </w:numPr>
        <w:tabs>
          <w:tab w:val="left" w:pos="668"/>
        </w:tabs>
        <w:rPr>
          <w:rFonts w:ascii="Tahoma" w:hAnsi="Tahoma" w:cs="Arial"/>
          <w:sz w:val="22"/>
          <w:szCs w:val="22"/>
        </w:rPr>
      </w:pPr>
      <w:r w:rsidRPr="00423DA7">
        <w:rPr>
          <w:rFonts w:ascii="Tahoma" w:hAnsi="Tahoma" w:cs="Arial"/>
          <w:sz w:val="22"/>
          <w:szCs w:val="22"/>
        </w:rPr>
        <w:t xml:space="preserve">All spray painting must be carried out within a spray booth or room which </w:t>
      </w:r>
      <w:r w:rsidR="00952B37">
        <w:rPr>
          <w:rFonts w:ascii="Tahoma" w:hAnsi="Tahoma" w:cs="Arial"/>
          <w:sz w:val="22"/>
          <w:szCs w:val="22"/>
        </w:rPr>
        <w:t>has</w:t>
      </w:r>
    </w:p>
    <w:p w:rsidR="00952B37" w:rsidRDefault="00952B37" w:rsidP="00617A62">
      <w:pPr>
        <w:pStyle w:val="ListParagraph"/>
        <w:numPr>
          <w:ilvl w:val="1"/>
          <w:numId w:val="13"/>
        </w:numPr>
        <w:tabs>
          <w:tab w:val="left" w:pos="668"/>
        </w:tabs>
        <w:rPr>
          <w:rFonts w:ascii="Tahoma" w:hAnsi="Tahoma" w:cs="Arial"/>
          <w:sz w:val="22"/>
          <w:szCs w:val="22"/>
        </w:rPr>
      </w:pPr>
      <w:proofErr w:type="gramStart"/>
      <w:r>
        <w:rPr>
          <w:rFonts w:ascii="Tahoma" w:hAnsi="Tahoma" w:cs="Arial"/>
          <w:sz w:val="22"/>
          <w:szCs w:val="22"/>
        </w:rPr>
        <w:t>four</w:t>
      </w:r>
      <w:proofErr w:type="gramEnd"/>
      <w:r>
        <w:rPr>
          <w:rFonts w:ascii="Tahoma" w:hAnsi="Tahoma" w:cs="Arial"/>
          <w:sz w:val="22"/>
          <w:szCs w:val="22"/>
        </w:rPr>
        <w:t xml:space="preserve"> walls and a roof;</w:t>
      </w:r>
    </w:p>
    <w:p w:rsidR="00952B37" w:rsidRDefault="00952B37" w:rsidP="00617A62">
      <w:pPr>
        <w:pStyle w:val="ListParagraph"/>
        <w:numPr>
          <w:ilvl w:val="1"/>
          <w:numId w:val="13"/>
        </w:numPr>
        <w:tabs>
          <w:tab w:val="left" w:pos="668"/>
        </w:tabs>
        <w:rPr>
          <w:rFonts w:ascii="Tahoma" w:hAnsi="Tahoma" w:cs="Arial"/>
          <w:sz w:val="22"/>
          <w:szCs w:val="22"/>
        </w:rPr>
      </w:pPr>
      <w:proofErr w:type="gramStart"/>
      <w:r>
        <w:rPr>
          <w:rFonts w:ascii="Tahoma" w:hAnsi="Tahoma" w:cs="Arial"/>
          <w:sz w:val="22"/>
          <w:szCs w:val="22"/>
        </w:rPr>
        <w:t>a</w:t>
      </w:r>
      <w:proofErr w:type="gramEnd"/>
      <w:r>
        <w:rPr>
          <w:rFonts w:ascii="Tahoma" w:hAnsi="Tahoma" w:cs="Arial"/>
          <w:sz w:val="22"/>
          <w:szCs w:val="22"/>
        </w:rPr>
        <w:t xml:space="preserve"> sealed impervious floor;</w:t>
      </w:r>
    </w:p>
    <w:p w:rsidR="00952B37" w:rsidRDefault="00C56359" w:rsidP="00617A62">
      <w:pPr>
        <w:pStyle w:val="ListParagraph"/>
        <w:numPr>
          <w:ilvl w:val="1"/>
          <w:numId w:val="13"/>
        </w:numPr>
        <w:tabs>
          <w:tab w:val="left" w:pos="668"/>
        </w:tabs>
        <w:rPr>
          <w:rFonts w:ascii="Tahoma" w:hAnsi="Tahoma" w:cs="Arial"/>
          <w:sz w:val="22"/>
          <w:szCs w:val="22"/>
        </w:rPr>
      </w:pPr>
      <w:proofErr w:type="spellStart"/>
      <w:proofErr w:type="gramStart"/>
      <w:r w:rsidRPr="00423DA7">
        <w:rPr>
          <w:rFonts w:ascii="Tahoma" w:hAnsi="Tahoma" w:cs="Arial"/>
          <w:sz w:val="22"/>
          <w:szCs w:val="22"/>
        </w:rPr>
        <w:t>bunding</w:t>
      </w:r>
      <w:proofErr w:type="spellEnd"/>
      <w:proofErr w:type="gramEnd"/>
      <w:r w:rsidRPr="00423DA7">
        <w:rPr>
          <w:rFonts w:ascii="Tahoma" w:hAnsi="Tahoma" w:cs="Arial"/>
          <w:sz w:val="22"/>
          <w:szCs w:val="22"/>
        </w:rPr>
        <w:t xml:space="preserve"> provided at all external door openings</w:t>
      </w:r>
      <w:r w:rsidR="00952B37">
        <w:rPr>
          <w:rFonts w:ascii="Tahoma" w:hAnsi="Tahoma" w:cs="Arial"/>
          <w:sz w:val="22"/>
          <w:szCs w:val="22"/>
        </w:rPr>
        <w:t>; and</w:t>
      </w:r>
    </w:p>
    <w:p w:rsidR="002404E3" w:rsidRDefault="00C56359" w:rsidP="00617A62">
      <w:pPr>
        <w:pStyle w:val="ListParagraph"/>
        <w:numPr>
          <w:ilvl w:val="1"/>
          <w:numId w:val="13"/>
        </w:numPr>
        <w:tabs>
          <w:tab w:val="left" w:pos="668"/>
        </w:tabs>
        <w:rPr>
          <w:rFonts w:ascii="Tahoma" w:hAnsi="Tahoma" w:cs="Arial"/>
          <w:sz w:val="22"/>
          <w:szCs w:val="22"/>
        </w:rPr>
      </w:pPr>
      <w:proofErr w:type="gramStart"/>
      <w:r w:rsidRPr="00423DA7">
        <w:rPr>
          <w:rFonts w:ascii="Tahoma" w:hAnsi="Tahoma" w:cs="Arial"/>
          <w:sz w:val="22"/>
          <w:szCs w:val="22"/>
        </w:rPr>
        <w:t>is</w:t>
      </w:r>
      <w:proofErr w:type="gramEnd"/>
      <w:r w:rsidRPr="00423DA7">
        <w:rPr>
          <w:rFonts w:ascii="Tahoma" w:hAnsi="Tahoma" w:cs="Arial"/>
          <w:sz w:val="22"/>
          <w:szCs w:val="22"/>
        </w:rPr>
        <w:t xml:space="preserve"> ventilated in accordance with AS/NZS 4114.1:1995.</w:t>
      </w:r>
    </w:p>
    <w:p w:rsidR="002404E3" w:rsidRPr="00423DA7" w:rsidRDefault="002404E3" w:rsidP="00617A62">
      <w:pPr>
        <w:pStyle w:val="ListParagraph"/>
        <w:numPr>
          <w:ilvl w:val="0"/>
          <w:numId w:val="13"/>
        </w:numPr>
        <w:tabs>
          <w:tab w:val="left" w:pos="668"/>
        </w:tabs>
        <w:rPr>
          <w:rFonts w:ascii="Tahoma" w:hAnsi="Tahoma" w:cs="Arial"/>
          <w:sz w:val="22"/>
          <w:szCs w:val="22"/>
        </w:rPr>
      </w:pPr>
      <w:r w:rsidRPr="00423DA7">
        <w:rPr>
          <w:rFonts w:ascii="Tahoma" w:hAnsi="Tahoma" w:cs="Arial"/>
          <w:sz w:val="22"/>
          <w:szCs w:val="22"/>
        </w:rPr>
        <w:t xml:space="preserve">The </w:t>
      </w:r>
      <w:r w:rsidRPr="00423DA7">
        <w:rPr>
          <w:rFonts w:ascii="Tahoma" w:hAnsi="Tahoma" w:cs="Arial"/>
          <w:color w:val="000000"/>
          <w:sz w:val="22"/>
          <w:szCs w:val="22"/>
          <w:lang w:val="en-AU" w:eastAsia="en-AU"/>
        </w:rPr>
        <w:t xml:space="preserve">construction and installation of the spray booth is to comply with AS 4114:2003 Parts 1 and 2, </w:t>
      </w:r>
      <w:proofErr w:type="spellStart"/>
      <w:r w:rsidRPr="00423DA7">
        <w:rPr>
          <w:rFonts w:ascii="Tahoma" w:hAnsi="Tahoma" w:cs="Arial"/>
          <w:color w:val="000000"/>
          <w:sz w:val="22"/>
          <w:szCs w:val="22"/>
          <w:lang w:val="en-AU" w:eastAsia="en-AU"/>
        </w:rPr>
        <w:t>Worksafe</w:t>
      </w:r>
      <w:proofErr w:type="spellEnd"/>
      <w:r w:rsidRPr="00423DA7">
        <w:rPr>
          <w:rFonts w:ascii="Tahoma" w:hAnsi="Tahoma" w:cs="Arial"/>
          <w:color w:val="000000"/>
          <w:sz w:val="22"/>
          <w:szCs w:val="22"/>
          <w:lang w:val="en-AU" w:eastAsia="en-AU"/>
        </w:rPr>
        <w:t xml:space="preserve"> and the Department of Environment and Conservation’ s “Code of Practice for Automotive Spray Painting.</w:t>
      </w:r>
    </w:p>
    <w:p w:rsidR="002404E3" w:rsidRPr="00423DA7" w:rsidRDefault="002404E3" w:rsidP="00617A62">
      <w:pPr>
        <w:pStyle w:val="ListParagraph"/>
        <w:numPr>
          <w:ilvl w:val="0"/>
          <w:numId w:val="13"/>
        </w:numPr>
        <w:tabs>
          <w:tab w:val="left" w:pos="668"/>
        </w:tabs>
        <w:rPr>
          <w:rFonts w:ascii="Tahoma" w:hAnsi="Tahoma" w:cs="Arial"/>
          <w:sz w:val="22"/>
          <w:szCs w:val="22"/>
        </w:rPr>
      </w:pPr>
      <w:r w:rsidRPr="00423DA7">
        <w:rPr>
          <w:rFonts w:ascii="Tahoma" w:hAnsi="Tahoma" w:cs="Arial"/>
          <w:sz w:val="22"/>
          <w:szCs w:val="22"/>
        </w:rPr>
        <w:t xml:space="preserve"> </w:t>
      </w:r>
      <w:r w:rsidRPr="00423DA7">
        <w:rPr>
          <w:rFonts w:ascii="Tahoma" w:hAnsi="Tahoma" w:cs="Arial"/>
          <w:color w:val="000000"/>
          <w:sz w:val="22"/>
          <w:szCs w:val="22"/>
          <w:lang w:val="en-AU" w:eastAsia="en-AU"/>
        </w:rPr>
        <w:t xml:space="preserve">Exhaust stack of </w:t>
      </w:r>
      <w:proofErr w:type="gramStart"/>
      <w:r w:rsidRPr="00423DA7">
        <w:rPr>
          <w:rFonts w:ascii="Tahoma" w:hAnsi="Tahoma" w:cs="Arial"/>
          <w:color w:val="000000"/>
          <w:sz w:val="22"/>
          <w:szCs w:val="22"/>
          <w:lang w:val="en-AU" w:eastAsia="en-AU"/>
        </w:rPr>
        <w:t>spray painting</w:t>
      </w:r>
      <w:proofErr w:type="gramEnd"/>
      <w:r w:rsidRPr="00423DA7">
        <w:rPr>
          <w:rFonts w:ascii="Tahoma" w:hAnsi="Tahoma" w:cs="Arial"/>
          <w:color w:val="000000"/>
          <w:sz w:val="22"/>
          <w:szCs w:val="22"/>
          <w:lang w:val="en-AU" w:eastAsia="en-AU"/>
        </w:rPr>
        <w:t xml:space="preserve"> booth is to be greater than 3 metres above the nearest ridge line within 15 metres.</w:t>
      </w:r>
    </w:p>
    <w:p w:rsidR="006473FA" w:rsidRDefault="006473FA" w:rsidP="00617A62">
      <w:pPr>
        <w:pStyle w:val="ListParagraph"/>
        <w:tabs>
          <w:tab w:val="left" w:pos="668"/>
        </w:tabs>
        <w:ind w:left="1432"/>
        <w:rPr>
          <w:rFonts w:ascii="Tahoma" w:hAnsi="Tahoma" w:cs="Arial"/>
          <w:sz w:val="22"/>
          <w:szCs w:val="22"/>
        </w:rPr>
      </w:pPr>
    </w:p>
    <w:p w:rsidR="00C56359" w:rsidRPr="002404E3" w:rsidRDefault="006473FA" w:rsidP="00617A62">
      <w:pPr>
        <w:rPr>
          <w:rFonts w:ascii="Tahoma" w:hAnsi="Tahoma"/>
          <w:u w:val="single"/>
        </w:rPr>
      </w:pPr>
      <w:r>
        <w:rPr>
          <w:rFonts w:ascii="Tahoma" w:hAnsi="Tahoma"/>
          <w:u w:val="single"/>
        </w:rPr>
        <w:t>Footnotes</w:t>
      </w:r>
      <w:r w:rsidRPr="006473FA">
        <w:rPr>
          <w:rFonts w:ascii="Tahoma" w:hAnsi="Tahoma"/>
          <w:u w:val="single"/>
        </w:rPr>
        <w:t>:</w:t>
      </w:r>
    </w:p>
    <w:p w:rsidR="00900ED2" w:rsidRPr="00105ADB" w:rsidRDefault="00900ED2" w:rsidP="00617A62">
      <w:pPr>
        <w:pStyle w:val="ListParagraph"/>
        <w:numPr>
          <w:ilvl w:val="0"/>
          <w:numId w:val="13"/>
        </w:numPr>
        <w:tabs>
          <w:tab w:val="left" w:pos="668"/>
        </w:tabs>
        <w:rPr>
          <w:rFonts w:ascii="Tahoma" w:hAnsi="Tahoma" w:cs="Arial"/>
          <w:sz w:val="22"/>
          <w:szCs w:val="22"/>
        </w:rPr>
      </w:pPr>
      <w:r w:rsidRPr="00423DA7">
        <w:rPr>
          <w:rFonts w:ascii="Tahoma" w:hAnsi="Tahoma" w:cs="Arial"/>
          <w:sz w:val="22"/>
          <w:szCs w:val="22"/>
        </w:rPr>
        <w:t xml:space="preserve">The maintenance and cleaning of vehicles and any other equipment or plant must be carried out in hardstand, </w:t>
      </w:r>
      <w:proofErr w:type="spellStart"/>
      <w:r w:rsidRPr="00423DA7">
        <w:rPr>
          <w:rFonts w:ascii="Tahoma" w:hAnsi="Tahoma" w:cs="Arial"/>
          <w:sz w:val="22"/>
          <w:szCs w:val="22"/>
        </w:rPr>
        <w:t>bunded</w:t>
      </w:r>
      <w:proofErr w:type="spellEnd"/>
      <w:r w:rsidRPr="00423DA7">
        <w:rPr>
          <w:rFonts w:ascii="Tahoma" w:hAnsi="Tahoma" w:cs="Arial"/>
          <w:sz w:val="22"/>
          <w:szCs w:val="22"/>
        </w:rPr>
        <w:t xml:space="preserve"> and drained areas from where contaminants cannot be released into the environment, any storm water </w:t>
      </w:r>
      <w:proofErr w:type="spellStart"/>
      <w:r w:rsidRPr="00423DA7">
        <w:rPr>
          <w:rFonts w:ascii="Tahoma" w:hAnsi="Tahoma" w:cs="Arial"/>
          <w:sz w:val="22"/>
          <w:szCs w:val="22"/>
        </w:rPr>
        <w:t>soakwells</w:t>
      </w:r>
      <w:proofErr w:type="spellEnd"/>
      <w:r w:rsidRPr="00423DA7">
        <w:rPr>
          <w:rFonts w:ascii="Tahoma" w:hAnsi="Tahoma" w:cs="Arial"/>
          <w:sz w:val="22"/>
          <w:szCs w:val="22"/>
        </w:rPr>
        <w:t>, the roadside and gutter or storm water drainage system.</w:t>
      </w:r>
    </w:p>
    <w:p w:rsidR="00900ED2" w:rsidRPr="00423DA7" w:rsidRDefault="00900ED2" w:rsidP="00617A62">
      <w:pPr>
        <w:pStyle w:val="ListParagraph"/>
        <w:numPr>
          <w:ilvl w:val="0"/>
          <w:numId w:val="13"/>
        </w:numPr>
        <w:tabs>
          <w:tab w:val="left" w:pos="668"/>
        </w:tabs>
        <w:rPr>
          <w:rFonts w:ascii="Tahoma" w:hAnsi="Tahoma" w:cs="Arial"/>
          <w:sz w:val="22"/>
          <w:szCs w:val="22"/>
        </w:rPr>
      </w:pPr>
      <w:r w:rsidRPr="00423DA7">
        <w:rPr>
          <w:rFonts w:ascii="Tahoma" w:hAnsi="Tahoma" w:cs="Arial"/>
          <w:color w:val="000000"/>
          <w:sz w:val="22"/>
          <w:szCs w:val="22"/>
        </w:rPr>
        <w:t>No industrial wastewater is to be discharged into the storm water system.</w:t>
      </w:r>
    </w:p>
    <w:p w:rsidR="00900ED2" w:rsidRPr="00423DA7" w:rsidRDefault="00900ED2" w:rsidP="00617A62">
      <w:pPr>
        <w:pStyle w:val="ListParagraph"/>
        <w:numPr>
          <w:ilvl w:val="0"/>
          <w:numId w:val="13"/>
        </w:numPr>
        <w:tabs>
          <w:tab w:val="left" w:pos="668"/>
        </w:tabs>
        <w:rPr>
          <w:rFonts w:ascii="Tahoma" w:hAnsi="Tahoma" w:cs="Arial"/>
          <w:sz w:val="22"/>
          <w:szCs w:val="22"/>
        </w:rPr>
      </w:pPr>
      <w:r w:rsidRPr="00423DA7">
        <w:rPr>
          <w:rFonts w:ascii="Tahoma" w:hAnsi="Tahoma" w:cs="Arial"/>
          <w:sz w:val="22"/>
          <w:szCs w:val="22"/>
        </w:rPr>
        <w:t>Approval may be required from the Department of Mines and Petroleum for the storage of dangerous goods.</w:t>
      </w:r>
    </w:p>
    <w:p w:rsidR="00900ED2" w:rsidRPr="00423DA7" w:rsidRDefault="00900ED2" w:rsidP="00617A62">
      <w:pPr>
        <w:pStyle w:val="ListParagraph"/>
        <w:numPr>
          <w:ilvl w:val="0"/>
          <w:numId w:val="13"/>
        </w:numPr>
        <w:tabs>
          <w:tab w:val="left" w:pos="668"/>
        </w:tabs>
        <w:rPr>
          <w:rFonts w:ascii="Tahoma" w:hAnsi="Tahoma" w:cs="Arial"/>
          <w:sz w:val="22"/>
          <w:szCs w:val="22"/>
        </w:rPr>
      </w:pPr>
      <w:r w:rsidRPr="00423DA7">
        <w:rPr>
          <w:rFonts w:ascii="Tahoma" w:hAnsi="Tahoma" w:cs="Arial"/>
          <w:color w:val="000000"/>
          <w:sz w:val="22"/>
          <w:szCs w:val="22"/>
          <w:lang w:eastAsia="en-AU"/>
        </w:rPr>
        <w:t>Occupants are to liaise with the Department of Environment and Conservation regarding the registration of activities and processes.</w:t>
      </w:r>
    </w:p>
    <w:p w:rsidR="00900ED2" w:rsidRPr="00423DA7" w:rsidRDefault="00900ED2" w:rsidP="00617A62">
      <w:pPr>
        <w:pStyle w:val="ListParagraph"/>
        <w:numPr>
          <w:ilvl w:val="0"/>
          <w:numId w:val="13"/>
        </w:numPr>
        <w:tabs>
          <w:tab w:val="left" w:pos="668"/>
        </w:tabs>
        <w:rPr>
          <w:rFonts w:ascii="Tahoma" w:hAnsi="Tahoma" w:cs="Arial"/>
          <w:sz w:val="22"/>
          <w:szCs w:val="22"/>
        </w:rPr>
      </w:pPr>
      <w:r w:rsidRPr="00423DA7">
        <w:rPr>
          <w:rFonts w:ascii="Tahoma" w:hAnsi="Tahoma" w:cs="Arial"/>
          <w:color w:val="000000"/>
          <w:sz w:val="22"/>
          <w:szCs w:val="22"/>
          <w:lang w:eastAsia="en-AU"/>
        </w:rPr>
        <w:t>This development has not been approved for use as a public building, food premises, food storage area, factory, workshop or any other industrial use; these operations require a change of use approval with the submission of a new development application.</w:t>
      </w:r>
    </w:p>
    <w:p w:rsidR="00D46776" w:rsidRPr="00140C61" w:rsidRDefault="00900ED2" w:rsidP="00617A62">
      <w:pPr>
        <w:pStyle w:val="ListParagraph"/>
        <w:numPr>
          <w:ilvl w:val="0"/>
          <w:numId w:val="13"/>
        </w:numPr>
        <w:tabs>
          <w:tab w:val="left" w:pos="668"/>
        </w:tabs>
        <w:rPr>
          <w:rFonts w:ascii="Tahoma" w:hAnsi="Tahoma" w:cs="Arial"/>
          <w:sz w:val="22"/>
          <w:szCs w:val="22"/>
        </w:rPr>
      </w:pPr>
      <w:r w:rsidRPr="00423DA7">
        <w:rPr>
          <w:rFonts w:ascii="Tahoma" w:hAnsi="Tahoma" w:cs="Arial"/>
          <w:sz w:val="22"/>
          <w:szCs w:val="22"/>
        </w:rPr>
        <w:t xml:space="preserve"> </w:t>
      </w:r>
      <w:r w:rsidRPr="00423DA7">
        <w:rPr>
          <w:rFonts w:ascii="Tahoma" w:hAnsi="Tahoma" w:cs="Arial"/>
          <w:color w:val="000000"/>
          <w:sz w:val="22"/>
          <w:szCs w:val="22"/>
          <w:lang w:val="en-AU" w:eastAsia="en-AU"/>
        </w:rPr>
        <w:t xml:space="preserve">Any liquid chemicals, oils, detergents or other liquid products are to be stored within </w:t>
      </w:r>
      <w:proofErr w:type="spellStart"/>
      <w:r w:rsidRPr="00423DA7">
        <w:rPr>
          <w:rFonts w:ascii="Tahoma" w:hAnsi="Tahoma" w:cs="Arial"/>
          <w:color w:val="000000"/>
          <w:sz w:val="22"/>
          <w:szCs w:val="22"/>
          <w:lang w:val="en-AU" w:eastAsia="en-AU"/>
        </w:rPr>
        <w:t>bunded</w:t>
      </w:r>
      <w:proofErr w:type="spellEnd"/>
      <w:r w:rsidRPr="00423DA7">
        <w:rPr>
          <w:rFonts w:ascii="Tahoma" w:hAnsi="Tahoma" w:cs="Arial"/>
          <w:color w:val="000000"/>
          <w:sz w:val="22"/>
          <w:szCs w:val="22"/>
          <w:lang w:val="en-AU" w:eastAsia="en-AU"/>
        </w:rPr>
        <w:t xml:space="preserve"> areas of sufficient size to contain any spillage.</w:t>
      </w:r>
    </w:p>
    <w:p w:rsidR="002404E3" w:rsidRPr="00140C61" w:rsidRDefault="00D46776" w:rsidP="00140C61">
      <w:pPr>
        <w:pStyle w:val="Heading1"/>
        <w:rPr>
          <w:i/>
          <w:color w:val="auto"/>
        </w:rPr>
      </w:pPr>
      <w:bookmarkStart w:id="2" w:name="_Toc227823947"/>
      <w:r w:rsidRPr="00140C61">
        <w:rPr>
          <w:i/>
          <w:color w:val="auto"/>
        </w:rPr>
        <w:t>Wastewater Disposal</w:t>
      </w:r>
      <w:bookmarkEnd w:id="2"/>
    </w:p>
    <w:p w:rsidR="002404E3" w:rsidRDefault="002404E3" w:rsidP="00617A62">
      <w:pPr>
        <w:rPr>
          <w:rFonts w:ascii="Tahoma" w:hAnsi="Tahoma"/>
          <w:u w:val="single"/>
        </w:rPr>
      </w:pPr>
      <w:r w:rsidRPr="00900ED2">
        <w:rPr>
          <w:rFonts w:ascii="Tahoma" w:hAnsi="Tahoma"/>
          <w:u w:val="single"/>
        </w:rPr>
        <w:t>Conditions:</w:t>
      </w:r>
    </w:p>
    <w:p w:rsidR="002404E3" w:rsidRPr="00423DA7" w:rsidRDefault="002404E3" w:rsidP="00617A62">
      <w:pPr>
        <w:pStyle w:val="ListParagraph"/>
        <w:numPr>
          <w:ilvl w:val="0"/>
          <w:numId w:val="2"/>
        </w:numPr>
        <w:tabs>
          <w:tab w:val="left" w:pos="668"/>
        </w:tabs>
        <w:rPr>
          <w:rFonts w:ascii="Tahoma" w:hAnsi="Tahoma" w:cs="Arial"/>
          <w:sz w:val="22"/>
          <w:szCs w:val="22"/>
        </w:rPr>
      </w:pPr>
      <w:r w:rsidRPr="00423DA7">
        <w:rPr>
          <w:rFonts w:ascii="Tahoma" w:hAnsi="Tahoma" w:cs="Arial"/>
          <w:sz w:val="22"/>
          <w:szCs w:val="22"/>
        </w:rPr>
        <w:t xml:space="preserve">Development to be connected to the Minister’s Sewer, to the satisfaction of the Water Corporation. </w:t>
      </w:r>
    </w:p>
    <w:p w:rsidR="00672D27" w:rsidRDefault="002404E3" w:rsidP="00617A62">
      <w:pPr>
        <w:pStyle w:val="ListParagraph"/>
        <w:numPr>
          <w:ilvl w:val="0"/>
          <w:numId w:val="2"/>
        </w:numPr>
        <w:tabs>
          <w:tab w:val="left" w:pos="668"/>
        </w:tabs>
        <w:rPr>
          <w:rFonts w:ascii="Tahoma" w:hAnsi="Tahoma" w:cs="Arial"/>
          <w:sz w:val="22"/>
          <w:szCs w:val="22"/>
        </w:rPr>
      </w:pPr>
      <w:r w:rsidRPr="00423DA7">
        <w:rPr>
          <w:rFonts w:ascii="Tahoma" w:hAnsi="Tahoma" w:cs="Arial"/>
          <w:sz w:val="22"/>
          <w:szCs w:val="22"/>
        </w:rPr>
        <w:t xml:space="preserve">Both the existing dwelling and the proposed new dwellings </w:t>
      </w:r>
      <w:r w:rsidR="00617A62">
        <w:rPr>
          <w:rFonts w:ascii="Tahoma" w:hAnsi="Tahoma" w:cs="Arial"/>
          <w:sz w:val="22"/>
          <w:szCs w:val="22"/>
        </w:rPr>
        <w:t xml:space="preserve">are </w:t>
      </w:r>
      <w:r w:rsidRPr="00423DA7">
        <w:rPr>
          <w:rFonts w:ascii="Tahoma" w:hAnsi="Tahoma" w:cs="Arial"/>
          <w:sz w:val="22"/>
          <w:szCs w:val="22"/>
        </w:rPr>
        <w:t>to be connected to the Minister’s Sewer.</w:t>
      </w:r>
    </w:p>
    <w:p w:rsidR="002404E3" w:rsidRPr="00672D27" w:rsidRDefault="00672D27" w:rsidP="00672D27">
      <w:pPr>
        <w:pStyle w:val="ListParagraph"/>
        <w:numPr>
          <w:ilvl w:val="0"/>
          <w:numId w:val="2"/>
        </w:numPr>
        <w:tabs>
          <w:tab w:val="left" w:pos="668"/>
        </w:tabs>
        <w:rPr>
          <w:rFonts w:ascii="Tahoma" w:hAnsi="Tahoma" w:cs="Arial"/>
          <w:sz w:val="22"/>
          <w:szCs w:val="22"/>
        </w:rPr>
      </w:pPr>
      <w:r w:rsidRPr="00672D27">
        <w:rPr>
          <w:rFonts w:ascii="Tahoma" w:hAnsi="Tahoma" w:cs="Tahoma"/>
          <w:sz w:val="22"/>
        </w:rPr>
        <w:t xml:space="preserve">A geotechnical report is to be submitted detailing site conditions, particularly in respect to soil and groundwater </w:t>
      </w:r>
      <w:r>
        <w:rPr>
          <w:rFonts w:ascii="Tahoma" w:hAnsi="Tahoma" w:cs="Tahoma"/>
          <w:sz w:val="22"/>
        </w:rPr>
        <w:t>to determine adequate</w:t>
      </w:r>
      <w:r w:rsidRPr="00672D27">
        <w:rPr>
          <w:rFonts w:ascii="Tahoma" w:hAnsi="Tahoma" w:cs="Tahoma"/>
          <w:sz w:val="22"/>
        </w:rPr>
        <w:t xml:space="preserve"> </w:t>
      </w:r>
      <w:r>
        <w:rPr>
          <w:rFonts w:ascii="Tahoma" w:hAnsi="Tahoma" w:cs="Tahoma"/>
          <w:sz w:val="22"/>
        </w:rPr>
        <w:t>wastewater</w:t>
      </w:r>
      <w:r w:rsidRPr="00672D27">
        <w:rPr>
          <w:rFonts w:ascii="Tahoma" w:hAnsi="Tahoma" w:cs="Tahoma"/>
          <w:sz w:val="22"/>
        </w:rPr>
        <w:t xml:space="preserve"> disposal </w:t>
      </w:r>
      <w:r>
        <w:rPr>
          <w:rFonts w:ascii="Tahoma" w:hAnsi="Tahoma" w:cs="Tahoma"/>
          <w:sz w:val="22"/>
        </w:rPr>
        <w:t>can be achieved. The report should consider groundwater c</w:t>
      </w:r>
      <w:r w:rsidRPr="00672D27">
        <w:rPr>
          <w:rFonts w:ascii="Tahoma" w:hAnsi="Tahoma" w:cs="Tahoma"/>
          <w:sz w:val="22"/>
        </w:rPr>
        <w:t>learance, quantity, soil permeability and</w:t>
      </w:r>
      <w:r>
        <w:rPr>
          <w:rFonts w:ascii="Tahoma" w:hAnsi="Tahoma" w:cs="Tahoma"/>
          <w:sz w:val="22"/>
        </w:rPr>
        <w:t xml:space="preserve"> type,</w:t>
      </w:r>
      <w:r w:rsidRPr="00672D27">
        <w:rPr>
          <w:rFonts w:ascii="Tahoma" w:hAnsi="Tahoma" w:cs="Tahoma"/>
          <w:sz w:val="22"/>
        </w:rPr>
        <w:t xml:space="preserve"> </w:t>
      </w:r>
      <w:r>
        <w:rPr>
          <w:rFonts w:ascii="Tahoma" w:hAnsi="Tahoma" w:cs="Tahoma"/>
          <w:sz w:val="22"/>
        </w:rPr>
        <w:t xml:space="preserve">nutrient loading and </w:t>
      </w:r>
      <w:r w:rsidRPr="00672D27">
        <w:rPr>
          <w:rFonts w:ascii="Tahoma" w:hAnsi="Tahoma" w:cs="Tahoma"/>
          <w:sz w:val="22"/>
        </w:rPr>
        <w:t xml:space="preserve">location and size of </w:t>
      </w:r>
      <w:r>
        <w:rPr>
          <w:rFonts w:ascii="Tahoma" w:hAnsi="Tahoma" w:cs="Tahoma"/>
          <w:sz w:val="22"/>
        </w:rPr>
        <w:t>recommended wastewater treatment systems.</w:t>
      </w:r>
    </w:p>
    <w:p w:rsidR="002404E3" w:rsidRPr="00423DA7" w:rsidRDefault="002404E3" w:rsidP="00617A62">
      <w:pPr>
        <w:pStyle w:val="ListParagraph"/>
        <w:numPr>
          <w:ilvl w:val="0"/>
          <w:numId w:val="2"/>
        </w:numPr>
        <w:tabs>
          <w:tab w:val="left" w:pos="668"/>
        </w:tabs>
        <w:rPr>
          <w:rFonts w:ascii="Tahoma" w:hAnsi="Tahoma" w:cs="Arial"/>
          <w:sz w:val="22"/>
          <w:szCs w:val="22"/>
        </w:rPr>
      </w:pPr>
      <w:r w:rsidRPr="00423DA7">
        <w:rPr>
          <w:rFonts w:ascii="Tahoma" w:hAnsi="Tahoma" w:cs="Arial"/>
          <w:color w:val="000000"/>
          <w:sz w:val="22"/>
          <w:szCs w:val="22"/>
        </w:rPr>
        <w:t>Any existing on-site effluent disposal system(s) including all tanks and pipes and associated drainage systems (</w:t>
      </w:r>
      <w:proofErr w:type="spellStart"/>
      <w:r w:rsidRPr="00423DA7">
        <w:rPr>
          <w:rFonts w:ascii="Tahoma" w:hAnsi="Tahoma" w:cs="Arial"/>
          <w:color w:val="000000"/>
          <w:sz w:val="22"/>
          <w:szCs w:val="22"/>
        </w:rPr>
        <w:t>soakwells</w:t>
      </w:r>
      <w:proofErr w:type="spellEnd"/>
      <w:r w:rsidRPr="00423DA7">
        <w:rPr>
          <w:rFonts w:ascii="Tahoma" w:hAnsi="Tahoma" w:cs="Arial"/>
          <w:color w:val="000000"/>
          <w:sz w:val="22"/>
          <w:szCs w:val="22"/>
        </w:rPr>
        <w:t xml:space="preserve"> or leach drains) are to be </w:t>
      </w:r>
      <w:r w:rsidR="00617A62">
        <w:rPr>
          <w:rFonts w:ascii="Tahoma" w:hAnsi="Tahoma" w:cs="Arial"/>
          <w:color w:val="000000"/>
          <w:sz w:val="22"/>
          <w:szCs w:val="22"/>
        </w:rPr>
        <w:t xml:space="preserve">decommissioned and </w:t>
      </w:r>
      <w:r w:rsidRPr="00423DA7">
        <w:rPr>
          <w:rFonts w:ascii="Tahoma" w:hAnsi="Tahoma" w:cs="Arial"/>
          <w:color w:val="000000"/>
          <w:sz w:val="22"/>
          <w:szCs w:val="22"/>
        </w:rPr>
        <w:t>removed. A statutory declaration must be provided to the Local Government Authority confirming completion of these works.</w:t>
      </w:r>
    </w:p>
    <w:p w:rsidR="002404E3" w:rsidRDefault="002404E3" w:rsidP="00617A62">
      <w:pPr>
        <w:pStyle w:val="ListParagraph"/>
        <w:numPr>
          <w:ilvl w:val="0"/>
          <w:numId w:val="2"/>
        </w:numPr>
        <w:tabs>
          <w:tab w:val="left" w:pos="668"/>
        </w:tabs>
        <w:rPr>
          <w:rFonts w:ascii="Tahoma" w:hAnsi="Tahoma" w:cs="Arial"/>
          <w:sz w:val="22"/>
          <w:szCs w:val="22"/>
        </w:rPr>
      </w:pPr>
      <w:r w:rsidRPr="00423DA7">
        <w:rPr>
          <w:rFonts w:ascii="Tahoma" w:hAnsi="Tahoma" w:cs="Arial"/>
          <w:sz w:val="22"/>
          <w:szCs w:val="22"/>
        </w:rPr>
        <w:t>All wastewater produced by the activities onsite must be disposed of to the Sewer, with approval of the Water Corporation of Western Australia.</w:t>
      </w:r>
    </w:p>
    <w:p w:rsidR="002404E3" w:rsidRPr="00423DA7" w:rsidRDefault="002404E3" w:rsidP="00617A62">
      <w:pPr>
        <w:pStyle w:val="ListParagraph"/>
        <w:numPr>
          <w:ilvl w:val="0"/>
          <w:numId w:val="2"/>
        </w:numPr>
        <w:tabs>
          <w:tab w:val="left" w:pos="668"/>
        </w:tabs>
        <w:rPr>
          <w:rFonts w:ascii="Tahoma" w:hAnsi="Tahoma" w:cs="Arial"/>
          <w:sz w:val="22"/>
          <w:szCs w:val="22"/>
        </w:rPr>
      </w:pPr>
      <w:r w:rsidRPr="00423DA7">
        <w:rPr>
          <w:rFonts w:ascii="Tahoma" w:hAnsi="Tahoma" w:cs="Arial"/>
          <w:sz w:val="22"/>
          <w:szCs w:val="22"/>
        </w:rPr>
        <w:t xml:space="preserve">All kennels shall be connected to an effluent disposal system, constructed and installed to the satisfaction of the </w:t>
      </w:r>
      <w:r w:rsidR="00834DCD">
        <w:rPr>
          <w:rFonts w:ascii="Tahoma" w:hAnsi="Tahoma" w:cs="Arial"/>
          <w:sz w:val="22"/>
          <w:szCs w:val="22"/>
        </w:rPr>
        <w:t>Local Government</w:t>
      </w:r>
      <w:r w:rsidRPr="00423DA7">
        <w:rPr>
          <w:rFonts w:ascii="Tahoma" w:hAnsi="Tahoma" w:cs="Arial"/>
          <w:sz w:val="22"/>
          <w:szCs w:val="22"/>
        </w:rPr>
        <w:t xml:space="preserve"> Environmental Health Officer.</w:t>
      </w:r>
    </w:p>
    <w:p w:rsidR="00834DCD" w:rsidRPr="00834DCD" w:rsidRDefault="00834DCD" w:rsidP="00617A62">
      <w:pPr>
        <w:pStyle w:val="ListParagraph"/>
        <w:numPr>
          <w:ilvl w:val="0"/>
          <w:numId w:val="2"/>
        </w:numPr>
        <w:tabs>
          <w:tab w:val="left" w:pos="668"/>
        </w:tabs>
        <w:rPr>
          <w:rFonts w:ascii="Tahoma" w:hAnsi="Tahoma" w:cs="Arial"/>
          <w:sz w:val="22"/>
          <w:szCs w:val="22"/>
        </w:rPr>
      </w:pPr>
      <w:r>
        <w:rPr>
          <w:rFonts w:ascii="Tahoma" w:hAnsi="Tahoma" w:cs="Arial"/>
          <w:color w:val="000000"/>
          <w:sz w:val="22"/>
          <w:szCs w:val="22"/>
        </w:rPr>
        <w:t>All bypass/overflow waste</w:t>
      </w:r>
      <w:r w:rsidR="002404E3" w:rsidRPr="00423DA7">
        <w:rPr>
          <w:rFonts w:ascii="Tahoma" w:hAnsi="Tahoma" w:cs="Arial"/>
          <w:color w:val="000000"/>
          <w:sz w:val="22"/>
          <w:szCs w:val="22"/>
        </w:rPr>
        <w:t>water from</w:t>
      </w:r>
      <w:r>
        <w:rPr>
          <w:rFonts w:ascii="Tahoma" w:hAnsi="Tahoma" w:cs="Arial"/>
          <w:color w:val="000000"/>
          <w:sz w:val="22"/>
          <w:szCs w:val="22"/>
        </w:rPr>
        <w:t xml:space="preserve"> commercial oil separator/waste</w:t>
      </w:r>
      <w:r w:rsidR="002404E3" w:rsidRPr="00423DA7">
        <w:rPr>
          <w:rFonts w:ascii="Tahoma" w:hAnsi="Tahoma" w:cs="Arial"/>
          <w:color w:val="000000"/>
          <w:sz w:val="22"/>
          <w:szCs w:val="22"/>
        </w:rPr>
        <w:t>water treatment unit shall be di</w:t>
      </w:r>
      <w:r>
        <w:rPr>
          <w:rFonts w:ascii="Tahoma" w:hAnsi="Tahoma" w:cs="Arial"/>
          <w:color w:val="000000"/>
          <w:sz w:val="22"/>
          <w:szCs w:val="22"/>
        </w:rPr>
        <w:t xml:space="preserve">scharged to sewer </w:t>
      </w:r>
      <w:r w:rsidR="002404E3" w:rsidRPr="00423DA7">
        <w:rPr>
          <w:rFonts w:ascii="Tahoma" w:hAnsi="Tahoma" w:cs="Arial"/>
          <w:color w:val="000000"/>
          <w:sz w:val="22"/>
          <w:szCs w:val="22"/>
        </w:rPr>
        <w:t>in accordance with the Water Corporations Acceptance Criteria for Industrial Waste</w:t>
      </w:r>
      <w:r>
        <w:rPr>
          <w:rFonts w:ascii="Tahoma" w:hAnsi="Tahoma" w:cs="Arial"/>
          <w:color w:val="000000"/>
          <w:sz w:val="22"/>
          <w:szCs w:val="22"/>
        </w:rPr>
        <w:t>. OR</w:t>
      </w:r>
    </w:p>
    <w:p w:rsidR="002404E3" w:rsidRPr="002404E3" w:rsidRDefault="002404E3" w:rsidP="00617A62">
      <w:pPr>
        <w:pStyle w:val="ListParagraph"/>
        <w:numPr>
          <w:ilvl w:val="0"/>
          <w:numId w:val="2"/>
        </w:numPr>
        <w:tabs>
          <w:tab w:val="left" w:pos="668"/>
        </w:tabs>
        <w:rPr>
          <w:rFonts w:ascii="Tahoma" w:hAnsi="Tahoma" w:cs="Arial"/>
          <w:sz w:val="22"/>
          <w:szCs w:val="22"/>
        </w:rPr>
      </w:pPr>
      <w:r w:rsidRPr="00423DA7">
        <w:rPr>
          <w:rFonts w:ascii="Tahoma" w:hAnsi="Tahoma" w:cs="Arial"/>
          <w:color w:val="000000"/>
          <w:sz w:val="22"/>
          <w:szCs w:val="22"/>
        </w:rPr>
        <w:t xml:space="preserve"> </w:t>
      </w:r>
      <w:r w:rsidR="00834DCD">
        <w:rPr>
          <w:rFonts w:ascii="Tahoma" w:hAnsi="Tahoma" w:cs="Arial"/>
          <w:color w:val="000000"/>
          <w:sz w:val="22"/>
          <w:szCs w:val="22"/>
        </w:rPr>
        <w:t>All bypass/overflow wastewater from commercial oil separator/wastewater treatment shall be</w:t>
      </w:r>
      <w:r w:rsidRPr="00423DA7">
        <w:rPr>
          <w:rFonts w:ascii="Tahoma" w:hAnsi="Tahoma" w:cs="Arial"/>
          <w:color w:val="000000"/>
          <w:sz w:val="22"/>
          <w:szCs w:val="22"/>
        </w:rPr>
        <w:t xml:space="preserve"> discharged to an approved onsite effluent system in accordance with the Water Corporations Acceptance Criteria for Industrial Waste and to the satisfaction of the Local Government Health Department.</w:t>
      </w:r>
    </w:p>
    <w:p w:rsidR="002404E3" w:rsidRPr="00423DA7" w:rsidRDefault="00834DCD" w:rsidP="00617A62">
      <w:pPr>
        <w:pStyle w:val="ListParagraph"/>
        <w:numPr>
          <w:ilvl w:val="0"/>
          <w:numId w:val="2"/>
        </w:numPr>
        <w:tabs>
          <w:tab w:val="left" w:pos="668"/>
        </w:tabs>
        <w:rPr>
          <w:rFonts w:ascii="Tahoma" w:hAnsi="Tahoma" w:cs="Arial"/>
          <w:sz w:val="22"/>
          <w:szCs w:val="22"/>
        </w:rPr>
      </w:pPr>
      <w:r>
        <w:rPr>
          <w:rFonts w:ascii="Tahoma" w:hAnsi="Tahoma" w:cs="Arial"/>
          <w:color w:val="000000"/>
          <w:sz w:val="22"/>
          <w:szCs w:val="22"/>
        </w:rPr>
        <w:t>Waste</w:t>
      </w:r>
      <w:r w:rsidR="002404E3" w:rsidRPr="00423DA7">
        <w:rPr>
          <w:rFonts w:ascii="Tahoma" w:hAnsi="Tahoma" w:cs="Arial"/>
          <w:color w:val="000000"/>
          <w:sz w:val="22"/>
          <w:szCs w:val="22"/>
        </w:rPr>
        <w:t>water discharge from the wash bay facility shall be tested post treatment, on a minimum 6 monthly basis, by a NATA accredited laboratory and test results must be kept for a period of no l</w:t>
      </w:r>
      <w:r w:rsidR="009619CB">
        <w:rPr>
          <w:rFonts w:ascii="Tahoma" w:hAnsi="Tahoma" w:cs="Arial"/>
          <w:color w:val="000000"/>
          <w:sz w:val="22"/>
          <w:szCs w:val="22"/>
        </w:rPr>
        <w:t>ess than 5 years. Treated waste</w:t>
      </w:r>
      <w:r w:rsidR="002404E3" w:rsidRPr="00423DA7">
        <w:rPr>
          <w:rFonts w:ascii="Tahoma" w:hAnsi="Tahoma" w:cs="Arial"/>
          <w:color w:val="000000"/>
          <w:sz w:val="22"/>
          <w:szCs w:val="22"/>
        </w:rPr>
        <w:t>water shall be analyzed for pH, Total petroleum hydrocarbons, Biological oxygen demand, Suspended solids, Total dissolved solids.</w:t>
      </w:r>
    </w:p>
    <w:p w:rsidR="002404E3" w:rsidRDefault="002404E3" w:rsidP="00617A62">
      <w:pPr>
        <w:pStyle w:val="ListParagraph"/>
        <w:numPr>
          <w:ilvl w:val="0"/>
          <w:numId w:val="2"/>
        </w:numPr>
        <w:tabs>
          <w:tab w:val="left" w:pos="668"/>
        </w:tabs>
        <w:rPr>
          <w:rFonts w:ascii="Tahoma" w:hAnsi="Tahoma" w:cs="Arial"/>
          <w:sz w:val="22"/>
          <w:szCs w:val="22"/>
        </w:rPr>
      </w:pPr>
      <w:r w:rsidRPr="00423DA7">
        <w:rPr>
          <w:rFonts w:ascii="Tahoma" w:hAnsi="Tahoma" w:cs="Arial"/>
          <w:sz w:val="22"/>
          <w:szCs w:val="22"/>
        </w:rPr>
        <w:t>All washing of vehicles and equipment must be undertaken in an approved wash bay connected to sewer, or if unavailable, connected to an aerobic treatment unit (ATU).</w:t>
      </w:r>
    </w:p>
    <w:p w:rsidR="002404E3" w:rsidRPr="00423DA7" w:rsidRDefault="002404E3" w:rsidP="00617A62">
      <w:pPr>
        <w:pStyle w:val="ListParagraph"/>
        <w:numPr>
          <w:ilvl w:val="0"/>
          <w:numId w:val="2"/>
        </w:numPr>
        <w:tabs>
          <w:tab w:val="left" w:pos="1276"/>
        </w:tabs>
        <w:rPr>
          <w:rFonts w:ascii="Tahoma" w:hAnsi="Tahoma" w:cs="Arial"/>
          <w:sz w:val="22"/>
          <w:szCs w:val="22"/>
        </w:rPr>
      </w:pPr>
      <w:r w:rsidRPr="00423DA7">
        <w:rPr>
          <w:rFonts w:ascii="Tahoma" w:hAnsi="Tahoma" w:cs="Arial"/>
          <w:sz w:val="22"/>
          <w:szCs w:val="22"/>
        </w:rPr>
        <w:t xml:space="preserve">An </w:t>
      </w:r>
      <w:r w:rsidRPr="00423DA7">
        <w:rPr>
          <w:rFonts w:ascii="Tahoma" w:hAnsi="Tahoma" w:cs="Arial"/>
          <w:i/>
          <w:sz w:val="22"/>
          <w:szCs w:val="22"/>
        </w:rPr>
        <w:t xml:space="preserve">“Application to Construct or Install an Apparatus for the Treatment of Sewage” </w:t>
      </w:r>
      <w:r w:rsidRPr="00423DA7">
        <w:rPr>
          <w:rFonts w:ascii="Tahoma" w:hAnsi="Tahoma" w:cs="Arial"/>
          <w:sz w:val="22"/>
          <w:szCs w:val="22"/>
        </w:rPr>
        <w:t xml:space="preserve">form is to be submitted with the building </w:t>
      </w:r>
      <w:proofErr w:type="spellStart"/>
      <w:r w:rsidRPr="00423DA7">
        <w:rPr>
          <w:rFonts w:ascii="Tahoma" w:hAnsi="Tahoma" w:cs="Arial"/>
          <w:sz w:val="22"/>
          <w:szCs w:val="22"/>
        </w:rPr>
        <w:t>licence</w:t>
      </w:r>
      <w:proofErr w:type="spellEnd"/>
      <w:r w:rsidRPr="00423DA7">
        <w:rPr>
          <w:rFonts w:ascii="Tahoma" w:hAnsi="Tahoma" w:cs="Arial"/>
          <w:sz w:val="22"/>
          <w:szCs w:val="22"/>
        </w:rPr>
        <w:t xml:space="preserve"> to provide details for the effluent disposal system. The system is to be adequate to treat waste water based on the maximum number of staff/occupants onsite at any one time and is to be in accordance with the </w:t>
      </w:r>
      <w:r w:rsidRPr="00423DA7">
        <w:rPr>
          <w:rFonts w:ascii="Tahoma" w:hAnsi="Tahoma" w:cs="Arial"/>
          <w:i/>
          <w:sz w:val="22"/>
          <w:szCs w:val="22"/>
        </w:rPr>
        <w:t>Health (Treatment of Sewage and Disposal of Effluent and Liquid Waste) Regulations 1974.</w:t>
      </w:r>
    </w:p>
    <w:p w:rsidR="002404E3" w:rsidRPr="00423DA7" w:rsidRDefault="002404E3" w:rsidP="00617A62">
      <w:pPr>
        <w:pStyle w:val="ListParagraph"/>
        <w:numPr>
          <w:ilvl w:val="0"/>
          <w:numId w:val="2"/>
        </w:numPr>
        <w:tabs>
          <w:tab w:val="left" w:pos="668"/>
        </w:tabs>
        <w:rPr>
          <w:rFonts w:ascii="Tahoma" w:hAnsi="Tahoma" w:cs="Arial"/>
          <w:sz w:val="22"/>
          <w:szCs w:val="22"/>
        </w:rPr>
      </w:pPr>
      <w:r w:rsidRPr="00423DA7">
        <w:rPr>
          <w:rFonts w:ascii="Tahoma" w:hAnsi="Tahoma" w:cs="Arial"/>
          <w:sz w:val="22"/>
          <w:szCs w:val="22"/>
        </w:rPr>
        <w:t xml:space="preserve">Provide documentation with the building </w:t>
      </w:r>
      <w:proofErr w:type="spellStart"/>
      <w:r w:rsidRPr="00423DA7">
        <w:rPr>
          <w:rFonts w:ascii="Tahoma" w:hAnsi="Tahoma" w:cs="Arial"/>
          <w:sz w:val="22"/>
          <w:szCs w:val="22"/>
        </w:rPr>
        <w:t>licence</w:t>
      </w:r>
      <w:proofErr w:type="spellEnd"/>
      <w:r w:rsidRPr="00423DA7">
        <w:rPr>
          <w:rFonts w:ascii="Tahoma" w:hAnsi="Tahoma" w:cs="Arial"/>
          <w:sz w:val="22"/>
          <w:szCs w:val="22"/>
        </w:rPr>
        <w:t xml:space="preserve"> regarding the anticipated volume of waste water and size of the existing waste water disposal system/s. Should the existing effluent disposal system/s not be sufficient, an effluent disposal application is required to be submitted with the building </w:t>
      </w:r>
      <w:proofErr w:type="spellStart"/>
      <w:r w:rsidRPr="00423DA7">
        <w:rPr>
          <w:rFonts w:ascii="Tahoma" w:hAnsi="Tahoma" w:cs="Arial"/>
          <w:sz w:val="22"/>
          <w:szCs w:val="22"/>
        </w:rPr>
        <w:t>licence</w:t>
      </w:r>
      <w:proofErr w:type="spellEnd"/>
      <w:r w:rsidRPr="00423DA7">
        <w:rPr>
          <w:rFonts w:ascii="Tahoma" w:hAnsi="Tahoma" w:cs="Arial"/>
          <w:sz w:val="22"/>
          <w:szCs w:val="22"/>
        </w:rPr>
        <w:t xml:space="preserve"> for an extension to the system.</w:t>
      </w:r>
    </w:p>
    <w:p w:rsidR="002404E3" w:rsidRPr="006473FA" w:rsidRDefault="002404E3" w:rsidP="00617A62">
      <w:pPr>
        <w:pStyle w:val="ListParagraph"/>
        <w:numPr>
          <w:ilvl w:val="0"/>
          <w:numId w:val="2"/>
        </w:numPr>
        <w:autoSpaceDE w:val="0"/>
        <w:autoSpaceDN w:val="0"/>
        <w:adjustRightInd w:val="0"/>
        <w:rPr>
          <w:rFonts w:ascii="Tahoma" w:hAnsi="Tahoma" w:cs="Arial"/>
          <w:color w:val="000000"/>
          <w:sz w:val="22"/>
          <w:szCs w:val="22"/>
          <w:lang w:val="en-AU" w:eastAsia="en-AU"/>
        </w:rPr>
      </w:pPr>
      <w:r w:rsidRPr="00423DA7">
        <w:rPr>
          <w:rFonts w:ascii="Tahoma" w:hAnsi="Tahoma" w:cs="Arial"/>
          <w:sz w:val="22"/>
          <w:szCs w:val="22"/>
        </w:rPr>
        <w:t xml:space="preserve">All onsite effluent disposal systems, including all tanks, pipes and associated drainage systems (soak wells or leach drains) are to be decommissioned, removed, filled with clean sand and compacted in accordance with the </w:t>
      </w:r>
      <w:r w:rsidRPr="00423DA7">
        <w:rPr>
          <w:rFonts w:ascii="Tahoma" w:hAnsi="Tahoma" w:cs="Arial"/>
          <w:i/>
          <w:sz w:val="22"/>
          <w:szCs w:val="22"/>
        </w:rPr>
        <w:t>Health (Treatment of Sewerage and Disposal of Effluent and Liquid Waste) Regulations 1974</w:t>
      </w:r>
      <w:r w:rsidRPr="00423DA7">
        <w:rPr>
          <w:rFonts w:ascii="Tahoma" w:hAnsi="Tahoma" w:cs="Arial"/>
          <w:sz w:val="22"/>
          <w:szCs w:val="22"/>
        </w:rPr>
        <w:t xml:space="preserve">. A statutory declaration is required to be completed by the person responsible for undertaking the works to verify decommissioning </w:t>
      </w:r>
      <w:r w:rsidRPr="00423DA7">
        <w:rPr>
          <w:rFonts w:ascii="Tahoma" w:hAnsi="Tahoma" w:cs="Arial"/>
          <w:sz w:val="22"/>
          <w:szCs w:val="22"/>
          <w:lang w:val="en-AU" w:eastAsia="en-AU"/>
        </w:rPr>
        <w:t>and removal of the effluent disposal system</w:t>
      </w:r>
      <w:r w:rsidRPr="00423DA7">
        <w:rPr>
          <w:rFonts w:ascii="Tahoma" w:hAnsi="Tahoma" w:cs="Arial"/>
          <w:sz w:val="22"/>
          <w:szCs w:val="22"/>
        </w:rPr>
        <w:t>.</w:t>
      </w:r>
      <w:r w:rsidRPr="00423DA7">
        <w:rPr>
          <w:rFonts w:ascii="Tahoma" w:hAnsi="Tahoma" w:cs="Arial"/>
          <w:color w:val="000000"/>
          <w:sz w:val="22"/>
          <w:szCs w:val="22"/>
          <w:lang w:eastAsia="en-AU"/>
        </w:rPr>
        <w:t xml:space="preserve"> The wash down bay is to be </w:t>
      </w:r>
      <w:proofErr w:type="spellStart"/>
      <w:r w:rsidRPr="00423DA7">
        <w:rPr>
          <w:rFonts w:ascii="Tahoma" w:hAnsi="Tahoma" w:cs="Arial"/>
          <w:color w:val="000000"/>
          <w:sz w:val="22"/>
          <w:szCs w:val="22"/>
          <w:lang w:eastAsia="en-AU"/>
        </w:rPr>
        <w:t>bunded</w:t>
      </w:r>
      <w:proofErr w:type="spellEnd"/>
      <w:r w:rsidRPr="00423DA7">
        <w:rPr>
          <w:rFonts w:ascii="Tahoma" w:hAnsi="Tahoma" w:cs="Arial"/>
          <w:color w:val="000000"/>
          <w:sz w:val="22"/>
          <w:szCs w:val="22"/>
          <w:lang w:eastAsia="en-AU"/>
        </w:rPr>
        <w:t xml:space="preserve"> to a minimum height of 75mm and connected to sewer with all wastewater to be disposed of according to the Water Corporations requirements</w:t>
      </w:r>
      <w:r>
        <w:rPr>
          <w:rFonts w:ascii="Tahoma" w:hAnsi="Tahoma" w:cs="Arial"/>
          <w:color w:val="000000"/>
          <w:sz w:val="22"/>
          <w:szCs w:val="22"/>
          <w:lang w:eastAsia="en-AU"/>
        </w:rPr>
        <w:t>.</w:t>
      </w:r>
    </w:p>
    <w:p w:rsidR="002404E3" w:rsidRPr="00423DA7" w:rsidRDefault="002404E3" w:rsidP="00617A62">
      <w:pPr>
        <w:pStyle w:val="ListParagraph"/>
        <w:numPr>
          <w:ilvl w:val="0"/>
          <w:numId w:val="2"/>
        </w:numPr>
        <w:tabs>
          <w:tab w:val="left" w:pos="668"/>
        </w:tabs>
        <w:rPr>
          <w:rFonts w:ascii="Tahoma" w:hAnsi="Tahoma" w:cs="Arial"/>
          <w:sz w:val="22"/>
          <w:szCs w:val="22"/>
        </w:rPr>
      </w:pPr>
      <w:r w:rsidRPr="00423DA7">
        <w:rPr>
          <w:rFonts w:ascii="Tahoma" w:hAnsi="Tahoma" w:cs="Arial"/>
          <w:color w:val="000000"/>
          <w:sz w:val="22"/>
          <w:szCs w:val="22"/>
        </w:rPr>
        <w:t xml:space="preserve">Industrial </w:t>
      </w:r>
      <w:r w:rsidR="009619CB">
        <w:rPr>
          <w:rFonts w:ascii="Tahoma" w:hAnsi="Tahoma" w:cs="Arial"/>
          <w:color w:val="000000"/>
          <w:sz w:val="22"/>
          <w:szCs w:val="22"/>
        </w:rPr>
        <w:t>waste</w:t>
      </w:r>
      <w:r w:rsidRPr="00423DA7">
        <w:rPr>
          <w:rFonts w:ascii="Tahoma" w:hAnsi="Tahoma" w:cs="Arial"/>
          <w:color w:val="000000"/>
          <w:sz w:val="22"/>
          <w:szCs w:val="22"/>
        </w:rPr>
        <w:t>water from wash bays is required to be treated via a commercial oil separator/waste water treatment unit in a closed loop water recycling system.</w:t>
      </w:r>
    </w:p>
    <w:p w:rsidR="002404E3" w:rsidRPr="00423DA7" w:rsidRDefault="002404E3" w:rsidP="00617A62">
      <w:pPr>
        <w:pStyle w:val="ListParagraph"/>
        <w:numPr>
          <w:ilvl w:val="0"/>
          <w:numId w:val="2"/>
        </w:numPr>
        <w:autoSpaceDE w:val="0"/>
        <w:autoSpaceDN w:val="0"/>
        <w:adjustRightInd w:val="0"/>
        <w:rPr>
          <w:rFonts w:ascii="Tahoma" w:hAnsi="Tahoma" w:cs="Arial"/>
          <w:color w:val="000000"/>
          <w:sz w:val="22"/>
          <w:szCs w:val="22"/>
          <w:lang w:val="en-AU" w:eastAsia="en-AU"/>
        </w:rPr>
      </w:pPr>
      <w:r w:rsidRPr="00423DA7">
        <w:rPr>
          <w:rFonts w:ascii="Tahoma" w:hAnsi="Tahoma" w:cs="Arial"/>
          <w:color w:val="000000"/>
          <w:sz w:val="22"/>
          <w:szCs w:val="22"/>
          <w:lang w:eastAsia="en-AU"/>
        </w:rPr>
        <w:t xml:space="preserve">The wash down bay is to be </w:t>
      </w:r>
      <w:proofErr w:type="spellStart"/>
      <w:r w:rsidRPr="00423DA7">
        <w:rPr>
          <w:rFonts w:ascii="Tahoma" w:hAnsi="Tahoma" w:cs="Arial"/>
          <w:color w:val="000000"/>
          <w:sz w:val="22"/>
          <w:szCs w:val="22"/>
          <w:lang w:eastAsia="en-AU"/>
        </w:rPr>
        <w:t>bunded</w:t>
      </w:r>
      <w:proofErr w:type="spellEnd"/>
      <w:r w:rsidRPr="00423DA7">
        <w:rPr>
          <w:rFonts w:ascii="Tahoma" w:hAnsi="Tahoma" w:cs="Arial"/>
          <w:color w:val="000000"/>
          <w:sz w:val="22"/>
          <w:szCs w:val="22"/>
          <w:lang w:eastAsia="en-AU"/>
        </w:rPr>
        <w:t xml:space="preserve"> to a minimum height of 75mm and connected to sewer with all wastewater to be disposed of according to the Water Corporations requirements</w:t>
      </w:r>
      <w:r>
        <w:rPr>
          <w:rFonts w:ascii="Tahoma" w:hAnsi="Tahoma" w:cs="Arial"/>
          <w:color w:val="000000"/>
          <w:sz w:val="22"/>
          <w:szCs w:val="22"/>
          <w:lang w:eastAsia="en-AU"/>
        </w:rPr>
        <w:t>.</w:t>
      </w:r>
    </w:p>
    <w:p w:rsidR="002404E3" w:rsidRPr="00423DA7" w:rsidRDefault="002404E3" w:rsidP="00617A62">
      <w:pPr>
        <w:pStyle w:val="ListParagraph"/>
        <w:numPr>
          <w:ilvl w:val="0"/>
          <w:numId w:val="14"/>
        </w:numPr>
        <w:autoSpaceDE w:val="0"/>
        <w:autoSpaceDN w:val="0"/>
        <w:adjustRightInd w:val="0"/>
        <w:rPr>
          <w:rFonts w:ascii="Tahoma" w:hAnsi="Tahoma" w:cs="Arial"/>
          <w:color w:val="000000"/>
          <w:sz w:val="22"/>
          <w:szCs w:val="22"/>
          <w:lang w:eastAsia="en-AU"/>
        </w:rPr>
      </w:pPr>
      <w:r w:rsidRPr="00423DA7">
        <w:rPr>
          <w:rFonts w:ascii="Tahoma" w:hAnsi="Tahoma" w:cs="Arial"/>
          <w:sz w:val="22"/>
          <w:szCs w:val="22"/>
        </w:rPr>
        <w:t xml:space="preserve">The </w:t>
      </w:r>
      <w:r w:rsidRPr="00423DA7">
        <w:rPr>
          <w:rFonts w:ascii="Tahoma" w:hAnsi="Tahoma" w:cs="Arial"/>
          <w:color w:val="000000"/>
          <w:sz w:val="22"/>
          <w:szCs w:val="22"/>
          <w:lang w:eastAsia="en-AU"/>
        </w:rPr>
        <w:t>following specifications are required for the wash down bay</w:t>
      </w:r>
      <w:r w:rsidRPr="00423DA7">
        <w:rPr>
          <w:rFonts w:ascii="Tahoma" w:hAnsi="Tahoma" w:cs="Arial"/>
          <w:color w:val="000000"/>
          <w:sz w:val="22"/>
          <w:szCs w:val="22"/>
          <w:lang w:val="en-AU" w:eastAsia="en-AU"/>
        </w:rPr>
        <w:t xml:space="preserve"> </w:t>
      </w:r>
      <w:r w:rsidRPr="00423DA7">
        <w:rPr>
          <w:rFonts w:ascii="Tahoma" w:hAnsi="Tahoma" w:cs="Arial"/>
          <w:color w:val="000000"/>
          <w:sz w:val="22"/>
          <w:szCs w:val="22"/>
          <w:lang w:eastAsia="en-AU"/>
        </w:rPr>
        <w:t xml:space="preserve">and details are to be included </w:t>
      </w:r>
      <w:r w:rsidRPr="00423DA7">
        <w:rPr>
          <w:rFonts w:ascii="Tahoma" w:hAnsi="Tahoma" w:cs="Arial"/>
          <w:color w:val="000000"/>
          <w:sz w:val="22"/>
          <w:szCs w:val="22"/>
          <w:lang w:val="en-AU" w:eastAsia="en-AU"/>
        </w:rPr>
        <w:t>with the</w:t>
      </w:r>
      <w:r w:rsidRPr="00423DA7">
        <w:rPr>
          <w:rFonts w:ascii="Tahoma" w:hAnsi="Tahoma" w:cs="Arial"/>
          <w:color w:val="000000"/>
          <w:sz w:val="22"/>
          <w:szCs w:val="22"/>
          <w:lang w:eastAsia="en-AU"/>
        </w:rPr>
        <w:t xml:space="preserve"> building </w:t>
      </w:r>
      <w:proofErr w:type="spellStart"/>
      <w:r w:rsidRPr="00423DA7">
        <w:rPr>
          <w:rFonts w:ascii="Tahoma" w:hAnsi="Tahoma" w:cs="Arial"/>
          <w:color w:val="000000"/>
          <w:sz w:val="22"/>
          <w:szCs w:val="22"/>
          <w:lang w:eastAsia="en-AU"/>
        </w:rPr>
        <w:t>licence</w:t>
      </w:r>
      <w:proofErr w:type="spellEnd"/>
      <w:r w:rsidRPr="00423DA7">
        <w:rPr>
          <w:rFonts w:ascii="Tahoma" w:hAnsi="Tahoma" w:cs="Arial"/>
          <w:color w:val="000000"/>
          <w:sz w:val="22"/>
          <w:szCs w:val="22"/>
          <w:lang w:eastAsia="en-AU"/>
        </w:rPr>
        <w:t xml:space="preserve"> application;</w:t>
      </w:r>
    </w:p>
    <w:p w:rsidR="002404E3" w:rsidRPr="00423DA7" w:rsidRDefault="002404E3" w:rsidP="00617A62">
      <w:pPr>
        <w:numPr>
          <w:ilvl w:val="0"/>
          <w:numId w:val="7"/>
        </w:numPr>
        <w:autoSpaceDE w:val="0"/>
        <w:autoSpaceDN w:val="0"/>
        <w:adjustRightInd w:val="0"/>
        <w:rPr>
          <w:rFonts w:ascii="Tahoma" w:hAnsi="Tahoma" w:cs="Arial"/>
          <w:color w:val="000000"/>
          <w:sz w:val="22"/>
          <w:szCs w:val="22"/>
          <w:lang w:val="en-AU" w:eastAsia="en-AU"/>
        </w:rPr>
      </w:pPr>
      <w:r w:rsidRPr="00423DA7">
        <w:rPr>
          <w:rFonts w:ascii="Tahoma" w:hAnsi="Tahoma" w:cs="Arial"/>
          <w:color w:val="000000"/>
          <w:sz w:val="22"/>
          <w:szCs w:val="22"/>
          <w:lang w:eastAsia="en-AU"/>
        </w:rPr>
        <w:t>The w</w:t>
      </w:r>
      <w:r w:rsidRPr="00423DA7">
        <w:rPr>
          <w:rFonts w:ascii="Tahoma" w:hAnsi="Tahoma" w:cs="Arial"/>
          <w:color w:val="000000"/>
          <w:sz w:val="22"/>
          <w:szCs w:val="22"/>
          <w:lang w:val="en-AU" w:eastAsia="en-AU"/>
        </w:rPr>
        <w:t>ash down bay</w:t>
      </w:r>
      <w:r w:rsidRPr="00423DA7">
        <w:rPr>
          <w:rFonts w:ascii="Tahoma" w:hAnsi="Tahoma" w:cs="Arial"/>
          <w:color w:val="000000"/>
          <w:sz w:val="22"/>
          <w:szCs w:val="22"/>
          <w:lang w:eastAsia="en-AU"/>
        </w:rPr>
        <w:t xml:space="preserve"> is</w:t>
      </w:r>
      <w:r w:rsidRPr="00423DA7">
        <w:rPr>
          <w:rFonts w:ascii="Tahoma" w:hAnsi="Tahoma" w:cs="Arial"/>
          <w:color w:val="000000"/>
          <w:sz w:val="22"/>
          <w:szCs w:val="22"/>
          <w:lang w:val="en-AU" w:eastAsia="en-AU"/>
        </w:rPr>
        <w:t xml:space="preserve"> to be </w:t>
      </w:r>
      <w:proofErr w:type="spellStart"/>
      <w:r w:rsidRPr="00423DA7">
        <w:rPr>
          <w:rFonts w:ascii="Tahoma" w:hAnsi="Tahoma" w:cs="Arial"/>
          <w:color w:val="000000"/>
          <w:sz w:val="22"/>
          <w:szCs w:val="22"/>
          <w:lang w:val="en-AU" w:eastAsia="en-AU"/>
        </w:rPr>
        <w:t>bunded</w:t>
      </w:r>
      <w:proofErr w:type="spellEnd"/>
      <w:r w:rsidRPr="00423DA7">
        <w:rPr>
          <w:rFonts w:ascii="Tahoma" w:hAnsi="Tahoma" w:cs="Arial"/>
          <w:color w:val="000000"/>
          <w:sz w:val="22"/>
          <w:szCs w:val="22"/>
          <w:lang w:val="en-AU" w:eastAsia="en-AU"/>
        </w:rPr>
        <w:t xml:space="preserve"> </w:t>
      </w:r>
      <w:r w:rsidRPr="00423DA7">
        <w:rPr>
          <w:rFonts w:ascii="Tahoma" w:hAnsi="Tahoma" w:cs="Arial"/>
          <w:color w:val="000000"/>
          <w:sz w:val="22"/>
          <w:szCs w:val="22"/>
          <w:lang w:eastAsia="en-AU"/>
        </w:rPr>
        <w:t xml:space="preserve">to a </w:t>
      </w:r>
      <w:r w:rsidRPr="00423DA7">
        <w:rPr>
          <w:rFonts w:ascii="Tahoma" w:hAnsi="Tahoma" w:cs="Arial"/>
          <w:color w:val="000000"/>
          <w:sz w:val="22"/>
          <w:szCs w:val="22"/>
          <w:lang w:val="en-AU" w:eastAsia="en-AU"/>
        </w:rPr>
        <w:t>minimum height</w:t>
      </w:r>
      <w:r w:rsidRPr="00423DA7">
        <w:rPr>
          <w:rFonts w:ascii="Tahoma" w:hAnsi="Tahoma" w:cs="Arial"/>
          <w:color w:val="000000"/>
          <w:sz w:val="22"/>
          <w:szCs w:val="22"/>
          <w:lang w:eastAsia="en-AU"/>
        </w:rPr>
        <w:t xml:space="preserve"> of 75mm;</w:t>
      </w:r>
    </w:p>
    <w:p w:rsidR="002404E3" w:rsidRPr="00423DA7" w:rsidRDefault="002404E3" w:rsidP="00617A62">
      <w:pPr>
        <w:numPr>
          <w:ilvl w:val="0"/>
          <w:numId w:val="7"/>
        </w:numPr>
        <w:autoSpaceDE w:val="0"/>
        <w:autoSpaceDN w:val="0"/>
        <w:adjustRightInd w:val="0"/>
        <w:rPr>
          <w:rFonts w:ascii="Tahoma" w:hAnsi="Tahoma" w:cs="Arial"/>
          <w:color w:val="000000"/>
          <w:sz w:val="22"/>
          <w:szCs w:val="22"/>
          <w:lang w:eastAsia="en-AU"/>
        </w:rPr>
      </w:pPr>
      <w:r w:rsidRPr="00423DA7">
        <w:rPr>
          <w:rFonts w:ascii="Tahoma" w:hAnsi="Tahoma" w:cs="Arial"/>
          <w:color w:val="000000"/>
          <w:sz w:val="22"/>
          <w:szCs w:val="22"/>
          <w:lang w:eastAsia="en-AU"/>
        </w:rPr>
        <w:t>Provide documentation to confirm that wastewater going to the leach drain can be treated to the standard of; hydrocarbons &lt;30ppm, suspended solids &lt;1500ppm and pH between 6-9;</w:t>
      </w:r>
    </w:p>
    <w:p w:rsidR="002404E3" w:rsidRPr="00423DA7" w:rsidRDefault="002404E3" w:rsidP="00617A62">
      <w:pPr>
        <w:numPr>
          <w:ilvl w:val="0"/>
          <w:numId w:val="7"/>
        </w:numPr>
        <w:autoSpaceDE w:val="0"/>
        <w:autoSpaceDN w:val="0"/>
        <w:adjustRightInd w:val="0"/>
        <w:rPr>
          <w:rFonts w:ascii="Tahoma" w:hAnsi="Tahoma" w:cs="Arial"/>
          <w:color w:val="000000"/>
          <w:sz w:val="22"/>
          <w:szCs w:val="22"/>
          <w:lang w:val="en-AU" w:eastAsia="en-AU"/>
        </w:rPr>
      </w:pPr>
      <w:r w:rsidRPr="00423DA7">
        <w:rPr>
          <w:rFonts w:ascii="Tahoma" w:hAnsi="Tahoma" w:cs="Arial"/>
          <w:color w:val="000000"/>
          <w:sz w:val="22"/>
          <w:szCs w:val="22"/>
          <w:lang w:eastAsia="en-AU"/>
        </w:rPr>
        <w:t xml:space="preserve">Provide details on the </w:t>
      </w:r>
      <w:r w:rsidRPr="00423DA7">
        <w:rPr>
          <w:rFonts w:ascii="Tahoma" w:hAnsi="Tahoma" w:cs="Arial"/>
          <w:color w:val="000000"/>
          <w:sz w:val="22"/>
          <w:szCs w:val="22"/>
          <w:lang w:val="en-AU" w:eastAsia="en-AU"/>
        </w:rPr>
        <w:t>expected daily volume of wastewater being disposed of to the leach drain</w:t>
      </w:r>
      <w:r w:rsidRPr="00423DA7">
        <w:rPr>
          <w:rFonts w:ascii="Tahoma" w:hAnsi="Tahoma" w:cs="Arial"/>
          <w:color w:val="000000"/>
          <w:sz w:val="22"/>
          <w:szCs w:val="22"/>
          <w:lang w:eastAsia="en-AU"/>
        </w:rPr>
        <w:t>;</w:t>
      </w:r>
    </w:p>
    <w:p w:rsidR="002404E3" w:rsidRPr="00423DA7" w:rsidRDefault="002404E3" w:rsidP="00617A62">
      <w:pPr>
        <w:numPr>
          <w:ilvl w:val="0"/>
          <w:numId w:val="7"/>
        </w:numPr>
        <w:autoSpaceDE w:val="0"/>
        <w:autoSpaceDN w:val="0"/>
        <w:adjustRightInd w:val="0"/>
        <w:rPr>
          <w:rFonts w:ascii="Tahoma" w:hAnsi="Tahoma" w:cs="Arial"/>
          <w:color w:val="000000"/>
          <w:sz w:val="22"/>
          <w:szCs w:val="22"/>
          <w:lang w:val="en-AU" w:eastAsia="en-AU"/>
        </w:rPr>
      </w:pPr>
      <w:r w:rsidRPr="00423DA7">
        <w:rPr>
          <w:rFonts w:ascii="Tahoma" w:hAnsi="Tahoma" w:cs="Arial"/>
          <w:color w:val="000000"/>
          <w:sz w:val="22"/>
          <w:szCs w:val="22"/>
          <w:lang w:eastAsia="en-AU"/>
        </w:rPr>
        <w:t xml:space="preserve">Provide </w:t>
      </w:r>
      <w:r w:rsidRPr="00423DA7">
        <w:rPr>
          <w:rFonts w:ascii="Tahoma" w:hAnsi="Tahoma" w:cs="Arial"/>
          <w:color w:val="000000"/>
          <w:sz w:val="22"/>
          <w:szCs w:val="22"/>
          <w:lang w:val="en-AU" w:eastAsia="en-AU"/>
        </w:rPr>
        <w:t>specifications of the treatment system being installed</w:t>
      </w:r>
      <w:r w:rsidRPr="00423DA7">
        <w:rPr>
          <w:rFonts w:ascii="Tahoma" w:hAnsi="Tahoma" w:cs="Arial"/>
          <w:color w:val="000000"/>
          <w:sz w:val="22"/>
          <w:szCs w:val="22"/>
          <w:lang w:eastAsia="en-AU"/>
        </w:rPr>
        <w:t>;</w:t>
      </w:r>
    </w:p>
    <w:p w:rsidR="002404E3" w:rsidRPr="00423DA7" w:rsidRDefault="002404E3" w:rsidP="00617A62">
      <w:pPr>
        <w:numPr>
          <w:ilvl w:val="0"/>
          <w:numId w:val="7"/>
        </w:numPr>
        <w:autoSpaceDE w:val="0"/>
        <w:autoSpaceDN w:val="0"/>
        <w:adjustRightInd w:val="0"/>
        <w:rPr>
          <w:rFonts w:ascii="Tahoma" w:hAnsi="Tahoma" w:cs="Arial"/>
          <w:color w:val="000000"/>
          <w:sz w:val="22"/>
          <w:szCs w:val="22"/>
          <w:lang w:val="en-AU" w:eastAsia="en-AU"/>
        </w:rPr>
      </w:pPr>
      <w:r w:rsidRPr="00423DA7">
        <w:rPr>
          <w:rFonts w:ascii="Tahoma" w:hAnsi="Tahoma" w:cs="Arial"/>
          <w:color w:val="000000"/>
          <w:sz w:val="22"/>
          <w:szCs w:val="22"/>
          <w:lang w:val="en-AU" w:eastAsia="en-AU"/>
        </w:rPr>
        <w:t xml:space="preserve">Degreasers and detergents </w:t>
      </w:r>
      <w:r w:rsidRPr="00423DA7">
        <w:rPr>
          <w:rFonts w:ascii="Tahoma" w:hAnsi="Tahoma" w:cs="Arial"/>
          <w:color w:val="000000"/>
          <w:sz w:val="22"/>
          <w:szCs w:val="22"/>
          <w:lang w:eastAsia="en-AU"/>
        </w:rPr>
        <w:t xml:space="preserve">are to be </w:t>
      </w:r>
      <w:r w:rsidRPr="00423DA7">
        <w:rPr>
          <w:rFonts w:ascii="Tahoma" w:hAnsi="Tahoma" w:cs="Arial"/>
          <w:color w:val="000000"/>
          <w:sz w:val="22"/>
          <w:szCs w:val="22"/>
          <w:lang w:val="en-AU" w:eastAsia="en-AU"/>
        </w:rPr>
        <w:t>of the “quick break ” type</w:t>
      </w:r>
      <w:r w:rsidRPr="00423DA7">
        <w:rPr>
          <w:rFonts w:ascii="Tahoma" w:hAnsi="Tahoma" w:cs="Arial"/>
          <w:color w:val="000000"/>
          <w:sz w:val="22"/>
          <w:szCs w:val="22"/>
          <w:lang w:eastAsia="en-AU"/>
        </w:rPr>
        <w:t xml:space="preserve"> only, details to be provided;</w:t>
      </w:r>
    </w:p>
    <w:p w:rsidR="002404E3" w:rsidRPr="00423DA7" w:rsidRDefault="002404E3" w:rsidP="00617A62">
      <w:pPr>
        <w:numPr>
          <w:ilvl w:val="0"/>
          <w:numId w:val="7"/>
        </w:numPr>
        <w:autoSpaceDE w:val="0"/>
        <w:autoSpaceDN w:val="0"/>
        <w:adjustRightInd w:val="0"/>
        <w:rPr>
          <w:rFonts w:ascii="Tahoma" w:hAnsi="Tahoma" w:cs="Arial"/>
          <w:color w:val="000000"/>
          <w:sz w:val="22"/>
          <w:szCs w:val="22"/>
          <w:lang w:val="en-AU" w:eastAsia="en-AU"/>
        </w:rPr>
      </w:pPr>
      <w:r w:rsidRPr="00423DA7">
        <w:rPr>
          <w:rFonts w:ascii="Tahoma" w:hAnsi="Tahoma" w:cs="Arial"/>
          <w:color w:val="000000"/>
          <w:sz w:val="22"/>
          <w:szCs w:val="22"/>
          <w:lang w:eastAsia="en-AU"/>
        </w:rPr>
        <w:t xml:space="preserve">Provide an industrial waste sampling point and provide details on the </w:t>
      </w:r>
      <w:r w:rsidRPr="00423DA7">
        <w:rPr>
          <w:rFonts w:ascii="Tahoma" w:hAnsi="Tahoma" w:cs="Arial"/>
          <w:color w:val="000000"/>
          <w:sz w:val="22"/>
          <w:szCs w:val="22"/>
          <w:lang w:val="en-AU" w:eastAsia="en-AU"/>
        </w:rPr>
        <w:t>procedures</w:t>
      </w:r>
      <w:r w:rsidRPr="00423DA7">
        <w:rPr>
          <w:rFonts w:ascii="Tahoma" w:hAnsi="Tahoma" w:cs="Arial"/>
          <w:color w:val="000000"/>
          <w:sz w:val="22"/>
          <w:szCs w:val="22"/>
          <w:lang w:eastAsia="en-AU"/>
        </w:rPr>
        <w:t xml:space="preserve"> </w:t>
      </w:r>
      <w:r w:rsidRPr="00423DA7">
        <w:rPr>
          <w:rFonts w:ascii="Tahoma" w:hAnsi="Tahoma" w:cs="Arial"/>
          <w:color w:val="000000"/>
          <w:sz w:val="22"/>
          <w:szCs w:val="22"/>
          <w:lang w:val="en-AU" w:eastAsia="en-AU"/>
        </w:rPr>
        <w:t xml:space="preserve">to be implemented for the ongoing maintenance of the system </w:t>
      </w:r>
      <w:proofErr w:type="spellStart"/>
      <w:r w:rsidRPr="00423DA7">
        <w:rPr>
          <w:rFonts w:ascii="Tahoma" w:hAnsi="Tahoma" w:cs="Arial"/>
          <w:color w:val="000000"/>
          <w:sz w:val="22"/>
          <w:szCs w:val="22"/>
          <w:lang w:val="en-AU" w:eastAsia="en-AU"/>
        </w:rPr>
        <w:t>eg</w:t>
      </w:r>
      <w:proofErr w:type="spellEnd"/>
      <w:r w:rsidRPr="00423DA7">
        <w:rPr>
          <w:rFonts w:ascii="Tahoma" w:hAnsi="Tahoma" w:cs="Arial"/>
          <w:color w:val="000000"/>
          <w:sz w:val="22"/>
          <w:szCs w:val="22"/>
          <w:lang w:val="en-AU" w:eastAsia="en-AU"/>
        </w:rPr>
        <w:t xml:space="preserve"> testing of wastewater for compliance with recommended parameters</w:t>
      </w:r>
      <w:r w:rsidRPr="00423DA7">
        <w:rPr>
          <w:rFonts w:ascii="Tahoma" w:hAnsi="Tahoma" w:cs="Arial"/>
          <w:color w:val="000000"/>
          <w:sz w:val="22"/>
          <w:szCs w:val="22"/>
          <w:lang w:eastAsia="en-AU"/>
        </w:rPr>
        <w:t>,</w:t>
      </w:r>
      <w:r w:rsidRPr="00423DA7">
        <w:rPr>
          <w:rFonts w:ascii="Tahoma" w:hAnsi="Tahoma" w:cs="Arial"/>
          <w:color w:val="000000"/>
          <w:sz w:val="22"/>
          <w:szCs w:val="22"/>
          <w:lang w:val="en-AU" w:eastAsia="en-AU"/>
        </w:rPr>
        <w:t xml:space="preserve"> cleaning out of silt pits etc</w:t>
      </w:r>
      <w:r w:rsidRPr="00423DA7">
        <w:rPr>
          <w:rFonts w:ascii="Tahoma" w:hAnsi="Tahoma" w:cs="Arial"/>
          <w:color w:val="000000"/>
          <w:sz w:val="22"/>
          <w:szCs w:val="22"/>
          <w:lang w:eastAsia="en-AU"/>
        </w:rPr>
        <w:t>;</w:t>
      </w:r>
    </w:p>
    <w:p w:rsidR="002404E3" w:rsidRPr="00423DA7" w:rsidRDefault="002404E3" w:rsidP="00617A62">
      <w:pPr>
        <w:numPr>
          <w:ilvl w:val="0"/>
          <w:numId w:val="7"/>
        </w:numPr>
        <w:autoSpaceDE w:val="0"/>
        <w:autoSpaceDN w:val="0"/>
        <w:adjustRightInd w:val="0"/>
        <w:rPr>
          <w:rFonts w:ascii="Tahoma" w:hAnsi="Tahoma" w:cs="Arial"/>
          <w:color w:val="000000"/>
          <w:sz w:val="22"/>
          <w:szCs w:val="22"/>
          <w:lang w:eastAsia="en-AU"/>
        </w:rPr>
      </w:pPr>
      <w:r w:rsidRPr="00423DA7">
        <w:rPr>
          <w:rFonts w:ascii="Tahoma" w:hAnsi="Tahoma" w:cs="Arial"/>
          <w:color w:val="000000"/>
          <w:sz w:val="22"/>
          <w:szCs w:val="22"/>
          <w:lang w:eastAsia="en-AU"/>
        </w:rPr>
        <w:t xml:space="preserve">Provide </w:t>
      </w:r>
      <w:r w:rsidRPr="00423DA7">
        <w:rPr>
          <w:rFonts w:ascii="Tahoma" w:hAnsi="Tahoma" w:cs="Arial"/>
          <w:color w:val="000000"/>
          <w:sz w:val="22"/>
          <w:szCs w:val="22"/>
          <w:lang w:val="en-AU" w:eastAsia="en-AU"/>
        </w:rPr>
        <w:t xml:space="preserve">details </w:t>
      </w:r>
      <w:r w:rsidRPr="00423DA7">
        <w:rPr>
          <w:rFonts w:ascii="Tahoma" w:hAnsi="Tahoma" w:cs="Arial"/>
          <w:color w:val="000000"/>
          <w:sz w:val="22"/>
          <w:szCs w:val="22"/>
          <w:lang w:eastAsia="en-AU"/>
        </w:rPr>
        <w:t>regarding the use of the wash down bay including the type and frequency of equipment/vehicles being washed down;</w:t>
      </w:r>
    </w:p>
    <w:p w:rsidR="002404E3" w:rsidRPr="00423DA7" w:rsidRDefault="002404E3" w:rsidP="00617A62">
      <w:pPr>
        <w:numPr>
          <w:ilvl w:val="0"/>
          <w:numId w:val="7"/>
        </w:numPr>
        <w:autoSpaceDE w:val="0"/>
        <w:autoSpaceDN w:val="0"/>
        <w:adjustRightInd w:val="0"/>
        <w:rPr>
          <w:rFonts w:ascii="Tahoma" w:hAnsi="Tahoma" w:cs="Arial"/>
          <w:color w:val="000000"/>
          <w:sz w:val="22"/>
          <w:szCs w:val="22"/>
          <w:lang w:val="en-AU" w:eastAsia="en-AU"/>
        </w:rPr>
      </w:pPr>
      <w:r w:rsidRPr="00423DA7">
        <w:rPr>
          <w:rFonts w:ascii="Tahoma" w:hAnsi="Tahoma" w:cs="Arial"/>
          <w:color w:val="000000"/>
          <w:sz w:val="22"/>
          <w:szCs w:val="22"/>
          <w:lang w:eastAsia="en-AU"/>
        </w:rPr>
        <w:t xml:space="preserve">Provide confirmation that the </w:t>
      </w:r>
      <w:r w:rsidRPr="00423DA7">
        <w:rPr>
          <w:rFonts w:ascii="Tahoma" w:hAnsi="Tahoma" w:cs="Arial"/>
          <w:color w:val="000000"/>
          <w:sz w:val="22"/>
          <w:szCs w:val="22"/>
          <w:lang w:val="en-AU" w:eastAsia="en-AU"/>
        </w:rPr>
        <w:t xml:space="preserve">capacity of </w:t>
      </w:r>
      <w:r w:rsidRPr="00423DA7">
        <w:rPr>
          <w:rFonts w:ascii="Tahoma" w:hAnsi="Tahoma" w:cs="Arial"/>
          <w:color w:val="000000"/>
          <w:sz w:val="22"/>
          <w:szCs w:val="22"/>
          <w:lang w:eastAsia="en-AU"/>
        </w:rPr>
        <w:t xml:space="preserve">the </w:t>
      </w:r>
      <w:r w:rsidRPr="00423DA7">
        <w:rPr>
          <w:rFonts w:ascii="Tahoma" w:hAnsi="Tahoma" w:cs="Arial"/>
          <w:color w:val="000000"/>
          <w:sz w:val="22"/>
          <w:szCs w:val="22"/>
          <w:lang w:val="en-AU" w:eastAsia="en-AU"/>
        </w:rPr>
        <w:t>silt pits</w:t>
      </w:r>
      <w:r w:rsidRPr="00423DA7">
        <w:rPr>
          <w:rFonts w:ascii="Tahoma" w:hAnsi="Tahoma" w:cs="Arial"/>
          <w:color w:val="000000"/>
          <w:sz w:val="22"/>
          <w:szCs w:val="22"/>
          <w:lang w:eastAsia="en-AU"/>
        </w:rPr>
        <w:t xml:space="preserve"> allows</w:t>
      </w:r>
      <w:r w:rsidRPr="00423DA7">
        <w:rPr>
          <w:rFonts w:ascii="Tahoma" w:hAnsi="Tahoma" w:cs="Arial"/>
          <w:color w:val="000000"/>
          <w:sz w:val="22"/>
          <w:szCs w:val="22"/>
          <w:lang w:val="en-AU" w:eastAsia="en-AU"/>
        </w:rPr>
        <w:t xml:space="preserve"> for adequate retention time to enable settling of solids</w:t>
      </w:r>
      <w:r w:rsidRPr="00423DA7">
        <w:rPr>
          <w:rFonts w:ascii="Tahoma" w:hAnsi="Tahoma" w:cs="Arial"/>
          <w:color w:val="000000"/>
          <w:sz w:val="22"/>
          <w:szCs w:val="22"/>
          <w:lang w:eastAsia="en-AU"/>
        </w:rPr>
        <w:t xml:space="preserve">; </w:t>
      </w:r>
    </w:p>
    <w:p w:rsidR="002404E3" w:rsidRPr="00423DA7" w:rsidRDefault="002404E3" w:rsidP="00617A62">
      <w:pPr>
        <w:numPr>
          <w:ilvl w:val="0"/>
          <w:numId w:val="7"/>
        </w:numPr>
        <w:autoSpaceDE w:val="0"/>
        <w:autoSpaceDN w:val="0"/>
        <w:adjustRightInd w:val="0"/>
        <w:rPr>
          <w:rFonts w:ascii="Tahoma" w:hAnsi="Tahoma" w:cs="Arial"/>
          <w:color w:val="000000"/>
          <w:sz w:val="22"/>
          <w:szCs w:val="22"/>
          <w:lang w:val="en-AU" w:eastAsia="en-AU"/>
        </w:rPr>
      </w:pPr>
      <w:r w:rsidRPr="00423DA7">
        <w:rPr>
          <w:rFonts w:ascii="Tahoma" w:hAnsi="Tahoma" w:cs="Arial"/>
          <w:color w:val="000000"/>
          <w:sz w:val="22"/>
          <w:szCs w:val="22"/>
          <w:lang w:val="en-AU" w:eastAsia="en-AU"/>
        </w:rPr>
        <w:t>If wash down bay will not be roofed, information</w:t>
      </w:r>
      <w:r w:rsidRPr="00423DA7">
        <w:rPr>
          <w:rFonts w:ascii="Tahoma" w:hAnsi="Tahoma" w:cs="Arial"/>
          <w:color w:val="000000"/>
          <w:sz w:val="22"/>
          <w:szCs w:val="22"/>
          <w:lang w:eastAsia="en-AU"/>
        </w:rPr>
        <w:t xml:space="preserve"> is</w:t>
      </w:r>
      <w:r w:rsidRPr="00423DA7">
        <w:rPr>
          <w:rFonts w:ascii="Tahoma" w:hAnsi="Tahoma" w:cs="Arial"/>
          <w:color w:val="000000"/>
          <w:sz w:val="22"/>
          <w:szCs w:val="22"/>
          <w:lang w:val="en-AU" w:eastAsia="en-AU"/>
        </w:rPr>
        <w:t xml:space="preserve"> to be provided </w:t>
      </w:r>
      <w:r w:rsidRPr="00423DA7">
        <w:rPr>
          <w:rFonts w:ascii="Tahoma" w:hAnsi="Tahoma" w:cs="Arial"/>
          <w:color w:val="000000"/>
          <w:sz w:val="22"/>
          <w:szCs w:val="22"/>
          <w:lang w:eastAsia="en-AU"/>
        </w:rPr>
        <w:t>to verify that</w:t>
      </w:r>
      <w:r w:rsidRPr="00423DA7">
        <w:rPr>
          <w:rFonts w:ascii="Tahoma" w:hAnsi="Tahoma" w:cs="Arial"/>
          <w:color w:val="000000"/>
          <w:sz w:val="22"/>
          <w:szCs w:val="22"/>
          <w:lang w:val="en-AU" w:eastAsia="en-AU"/>
        </w:rPr>
        <w:t xml:space="preserve"> it can cope with a 1 in 10 year storm event</w:t>
      </w:r>
      <w:r w:rsidRPr="00423DA7">
        <w:rPr>
          <w:rFonts w:ascii="Tahoma" w:hAnsi="Tahoma" w:cs="Arial"/>
          <w:color w:val="000000"/>
          <w:sz w:val="22"/>
          <w:szCs w:val="22"/>
          <w:lang w:eastAsia="en-AU"/>
        </w:rPr>
        <w:t>; and</w:t>
      </w:r>
    </w:p>
    <w:p w:rsidR="002404E3" w:rsidRPr="009619CB" w:rsidRDefault="002404E3" w:rsidP="009619CB">
      <w:pPr>
        <w:numPr>
          <w:ilvl w:val="0"/>
          <w:numId w:val="7"/>
        </w:numPr>
        <w:autoSpaceDE w:val="0"/>
        <w:autoSpaceDN w:val="0"/>
        <w:adjustRightInd w:val="0"/>
        <w:rPr>
          <w:rFonts w:ascii="Tahoma" w:hAnsi="Tahoma" w:cs="Arial"/>
          <w:color w:val="000000"/>
          <w:sz w:val="22"/>
          <w:szCs w:val="22"/>
          <w:lang w:val="en-AU" w:eastAsia="en-AU"/>
        </w:rPr>
      </w:pPr>
      <w:r w:rsidRPr="00423DA7">
        <w:rPr>
          <w:rFonts w:ascii="Tahoma" w:hAnsi="Tahoma" w:cs="Arial"/>
          <w:color w:val="000000"/>
          <w:sz w:val="22"/>
          <w:szCs w:val="22"/>
          <w:lang w:eastAsia="en-AU"/>
        </w:rPr>
        <w:t>Provide details of the petrol and water separator to be used.</w:t>
      </w:r>
    </w:p>
    <w:p w:rsidR="002404E3" w:rsidRPr="006473FA" w:rsidRDefault="002404E3" w:rsidP="00617A62">
      <w:pPr>
        <w:rPr>
          <w:rFonts w:ascii="Tahoma" w:hAnsi="Tahoma"/>
          <w:u w:val="single"/>
        </w:rPr>
      </w:pPr>
    </w:p>
    <w:p w:rsidR="002404E3" w:rsidRPr="006473FA" w:rsidRDefault="002404E3" w:rsidP="00617A62">
      <w:pPr>
        <w:rPr>
          <w:rFonts w:ascii="Tahoma" w:hAnsi="Tahoma"/>
          <w:u w:val="single"/>
        </w:rPr>
      </w:pPr>
      <w:r>
        <w:rPr>
          <w:rFonts w:ascii="Tahoma" w:hAnsi="Tahoma"/>
          <w:u w:val="single"/>
        </w:rPr>
        <w:t>Footnotes</w:t>
      </w:r>
      <w:r w:rsidRPr="006473FA">
        <w:rPr>
          <w:rFonts w:ascii="Tahoma" w:hAnsi="Tahoma"/>
          <w:u w:val="single"/>
        </w:rPr>
        <w:t>:</w:t>
      </w:r>
    </w:p>
    <w:p w:rsidR="00D46776" w:rsidRDefault="00D46776" w:rsidP="00617A62">
      <w:pPr>
        <w:rPr>
          <w:rFonts w:ascii="Tahoma" w:hAnsi="Tahoma"/>
          <w:i/>
          <w:sz w:val="28"/>
        </w:rPr>
      </w:pPr>
    </w:p>
    <w:p w:rsidR="00C56359" w:rsidRPr="00423DA7" w:rsidRDefault="00C56359" w:rsidP="00617A62">
      <w:pPr>
        <w:pStyle w:val="ListParagraph"/>
        <w:numPr>
          <w:ilvl w:val="0"/>
          <w:numId w:val="2"/>
        </w:numPr>
        <w:tabs>
          <w:tab w:val="left" w:pos="668"/>
        </w:tabs>
        <w:rPr>
          <w:rFonts w:ascii="Tahoma" w:hAnsi="Tahoma" w:cs="Arial"/>
          <w:sz w:val="22"/>
          <w:szCs w:val="22"/>
        </w:rPr>
      </w:pPr>
      <w:r w:rsidRPr="00423DA7">
        <w:rPr>
          <w:rFonts w:ascii="Tahoma" w:hAnsi="Tahoma" w:cs="Arial"/>
          <w:sz w:val="22"/>
          <w:szCs w:val="22"/>
        </w:rPr>
        <w:t xml:space="preserve">Wastewater produced from washing of vehicles and vehicle maintenance must not be discharged onsite or into any storm water drain or </w:t>
      </w:r>
      <w:proofErr w:type="spellStart"/>
      <w:r w:rsidRPr="00423DA7">
        <w:rPr>
          <w:rFonts w:ascii="Tahoma" w:hAnsi="Tahoma" w:cs="Arial"/>
          <w:sz w:val="22"/>
          <w:szCs w:val="22"/>
        </w:rPr>
        <w:t>soakwell</w:t>
      </w:r>
      <w:proofErr w:type="spellEnd"/>
      <w:r w:rsidRPr="00423DA7">
        <w:rPr>
          <w:rFonts w:ascii="Tahoma" w:hAnsi="Tahoma" w:cs="Arial"/>
          <w:sz w:val="22"/>
          <w:szCs w:val="22"/>
        </w:rPr>
        <w:t>.</w:t>
      </w:r>
    </w:p>
    <w:p w:rsidR="006C7D11" w:rsidRDefault="00900ED2" w:rsidP="00617A62">
      <w:pPr>
        <w:pStyle w:val="ListParagraph"/>
        <w:numPr>
          <w:ilvl w:val="0"/>
          <w:numId w:val="2"/>
        </w:numPr>
        <w:tabs>
          <w:tab w:val="left" w:pos="668"/>
        </w:tabs>
        <w:rPr>
          <w:rFonts w:ascii="Tahoma" w:hAnsi="Tahoma" w:cs="Arial"/>
          <w:sz w:val="22"/>
          <w:szCs w:val="22"/>
        </w:rPr>
      </w:pPr>
      <w:r w:rsidRPr="00423DA7">
        <w:rPr>
          <w:rFonts w:ascii="Tahoma" w:hAnsi="Tahoma" w:cs="Arial"/>
          <w:sz w:val="22"/>
          <w:szCs w:val="22"/>
        </w:rPr>
        <w:t>The development is to maintain the appropriate setbacks to any existing effluent disposal system/s, being 1.8m from a leach drain and 1.2m from a septic tank.</w:t>
      </w:r>
    </w:p>
    <w:p w:rsidR="009619CB" w:rsidRPr="00140C61" w:rsidRDefault="006C7D11" w:rsidP="009619CB">
      <w:pPr>
        <w:pStyle w:val="ListParagraph"/>
        <w:numPr>
          <w:ilvl w:val="0"/>
          <w:numId w:val="2"/>
        </w:numPr>
        <w:tabs>
          <w:tab w:val="left" w:pos="668"/>
        </w:tabs>
        <w:rPr>
          <w:rFonts w:ascii="Tahoma" w:hAnsi="Tahoma" w:cs="Arial"/>
          <w:sz w:val="22"/>
          <w:szCs w:val="22"/>
        </w:rPr>
      </w:pPr>
      <w:r w:rsidRPr="006C7D11">
        <w:rPr>
          <w:rFonts w:ascii="Tahoma" w:hAnsi="Tahoma" w:cs="Tahoma"/>
          <w:sz w:val="22"/>
        </w:rPr>
        <w:t>The applicant is advised that should the on-site waste water system fail to cope with any additional loading that may result as a consequence of this development the Local Government may require the system to be upgraded.</w:t>
      </w:r>
    </w:p>
    <w:p w:rsidR="009619CB" w:rsidRPr="00140C61" w:rsidRDefault="009619CB" w:rsidP="00140C61">
      <w:pPr>
        <w:pStyle w:val="Heading1"/>
        <w:rPr>
          <w:i/>
          <w:color w:val="auto"/>
        </w:rPr>
      </w:pPr>
      <w:bookmarkStart w:id="3" w:name="_Toc227823948"/>
      <w:r w:rsidRPr="00140C61">
        <w:rPr>
          <w:i/>
          <w:color w:val="auto"/>
        </w:rPr>
        <w:t>Sanitary Conveniences</w:t>
      </w:r>
      <w:bookmarkEnd w:id="3"/>
    </w:p>
    <w:p w:rsidR="009619CB" w:rsidRPr="002404E3" w:rsidRDefault="009619CB" w:rsidP="009619CB">
      <w:pPr>
        <w:rPr>
          <w:rFonts w:ascii="Tahoma" w:hAnsi="Tahoma"/>
          <w:u w:val="single"/>
        </w:rPr>
      </w:pPr>
      <w:r>
        <w:rPr>
          <w:rFonts w:ascii="Tahoma" w:hAnsi="Tahoma"/>
          <w:u w:val="single"/>
        </w:rPr>
        <w:t>Conditions</w:t>
      </w:r>
      <w:r w:rsidRPr="006473FA">
        <w:rPr>
          <w:rFonts w:ascii="Tahoma" w:hAnsi="Tahoma"/>
          <w:u w:val="single"/>
        </w:rPr>
        <w:t>:</w:t>
      </w:r>
    </w:p>
    <w:p w:rsidR="009619CB" w:rsidRPr="009619CB" w:rsidRDefault="009619CB" w:rsidP="009619CB">
      <w:pPr>
        <w:tabs>
          <w:tab w:val="left" w:pos="668"/>
        </w:tabs>
        <w:rPr>
          <w:rFonts w:ascii="Tahoma" w:hAnsi="Tahoma" w:cs="Arial"/>
          <w:sz w:val="22"/>
          <w:szCs w:val="22"/>
        </w:rPr>
      </w:pPr>
    </w:p>
    <w:p w:rsidR="009619CB" w:rsidRPr="009619CB" w:rsidRDefault="009619CB" w:rsidP="009619CB">
      <w:pPr>
        <w:pStyle w:val="ListParagraph"/>
        <w:numPr>
          <w:ilvl w:val="0"/>
          <w:numId w:val="17"/>
        </w:numPr>
        <w:tabs>
          <w:tab w:val="left" w:pos="668"/>
        </w:tabs>
        <w:rPr>
          <w:rFonts w:ascii="Tahoma" w:hAnsi="Tahoma" w:cs="Arial"/>
          <w:sz w:val="22"/>
          <w:szCs w:val="22"/>
        </w:rPr>
      </w:pPr>
      <w:r w:rsidRPr="009619CB">
        <w:rPr>
          <w:rFonts w:ascii="Tahoma" w:hAnsi="Tahoma" w:cs="Tahoma"/>
          <w:sz w:val="22"/>
        </w:rPr>
        <w:t>The water closet shall open to an airlock with a floor area of at least 1.85m</w:t>
      </w:r>
      <w:r w:rsidRPr="009619CB">
        <w:rPr>
          <w:rFonts w:ascii="Tahoma" w:hAnsi="Tahoma" w:cs="Tahoma"/>
          <w:sz w:val="22"/>
          <w:vertAlign w:val="superscript"/>
        </w:rPr>
        <w:t>2</w:t>
      </w:r>
      <w:r w:rsidRPr="009619CB">
        <w:rPr>
          <w:rFonts w:ascii="Tahoma" w:hAnsi="Tahoma" w:cs="Tahoma"/>
          <w:sz w:val="22"/>
        </w:rPr>
        <w:t xml:space="preserve"> complying with the </w:t>
      </w:r>
      <w:r w:rsidRPr="009619CB">
        <w:rPr>
          <w:rFonts w:ascii="Tahoma" w:hAnsi="Tahoma" w:cs="Tahoma"/>
          <w:i/>
          <w:iCs/>
          <w:sz w:val="22"/>
        </w:rPr>
        <w:t>Sewerage (Lighting, Ventilation and Construction) Regulations 1971</w:t>
      </w:r>
      <w:r w:rsidRPr="009619CB">
        <w:rPr>
          <w:rFonts w:ascii="Tahoma" w:hAnsi="Tahoma" w:cs="Tahoma"/>
          <w:sz w:val="22"/>
        </w:rPr>
        <w:t>; or otherwise made to comply with the aforementioned regulations.</w:t>
      </w:r>
    </w:p>
    <w:p w:rsidR="00900ED2" w:rsidRPr="009619CB" w:rsidRDefault="009619CB" w:rsidP="009619CB">
      <w:pPr>
        <w:pStyle w:val="ListParagraph"/>
        <w:numPr>
          <w:ilvl w:val="0"/>
          <w:numId w:val="17"/>
        </w:numPr>
        <w:tabs>
          <w:tab w:val="left" w:pos="668"/>
        </w:tabs>
        <w:rPr>
          <w:rFonts w:ascii="Tahoma" w:hAnsi="Tahoma" w:cs="Arial"/>
          <w:sz w:val="22"/>
          <w:szCs w:val="22"/>
        </w:rPr>
      </w:pPr>
      <w:r w:rsidRPr="009619CB">
        <w:rPr>
          <w:rFonts w:ascii="Tahoma" w:hAnsi="Tahoma" w:cs="Tahoma"/>
          <w:sz w:val="22"/>
        </w:rPr>
        <w:t xml:space="preserve">The sanitary convenience shall be mechanically ventilated in accordance with the </w:t>
      </w:r>
      <w:r w:rsidRPr="009619CB">
        <w:rPr>
          <w:rFonts w:ascii="Tahoma" w:hAnsi="Tahoma" w:cs="Tahoma"/>
          <w:i/>
          <w:iCs/>
          <w:sz w:val="22"/>
        </w:rPr>
        <w:t>Sewerage (Lighting, Ventilation and Construction) Regulations 1971</w:t>
      </w:r>
      <w:r w:rsidRPr="009619CB">
        <w:rPr>
          <w:rFonts w:ascii="Tahoma" w:hAnsi="Tahoma" w:cs="Tahoma"/>
          <w:sz w:val="22"/>
        </w:rPr>
        <w:t xml:space="preserve"> and the exhaust air </w:t>
      </w:r>
      <w:proofErr w:type="spellStart"/>
      <w:r w:rsidRPr="009619CB">
        <w:rPr>
          <w:rFonts w:ascii="Tahoma" w:hAnsi="Tahoma" w:cs="Tahoma"/>
          <w:sz w:val="22"/>
        </w:rPr>
        <w:t>flued</w:t>
      </w:r>
      <w:proofErr w:type="spellEnd"/>
      <w:r w:rsidRPr="009619CB">
        <w:rPr>
          <w:rFonts w:ascii="Tahoma" w:hAnsi="Tahoma" w:cs="Tahoma"/>
          <w:sz w:val="22"/>
        </w:rPr>
        <w:t xml:space="preserve"> to open air.</w:t>
      </w:r>
    </w:p>
    <w:p w:rsidR="00D46776" w:rsidRPr="002404E3" w:rsidRDefault="00D46776" w:rsidP="00617A62">
      <w:pPr>
        <w:tabs>
          <w:tab w:val="left" w:pos="668"/>
        </w:tabs>
        <w:ind w:left="352"/>
        <w:rPr>
          <w:rFonts w:ascii="Tahoma" w:hAnsi="Tahoma" w:cs="Arial"/>
          <w:sz w:val="22"/>
          <w:szCs w:val="22"/>
        </w:rPr>
      </w:pPr>
    </w:p>
    <w:p w:rsidR="002404E3" w:rsidRDefault="00D46776" w:rsidP="00617A62">
      <w:pPr>
        <w:rPr>
          <w:rFonts w:ascii="Tahoma" w:hAnsi="Tahoma"/>
          <w:i/>
          <w:sz w:val="28"/>
        </w:rPr>
      </w:pPr>
      <w:r>
        <w:rPr>
          <w:rFonts w:ascii="Tahoma" w:hAnsi="Tahoma"/>
          <w:i/>
          <w:sz w:val="28"/>
        </w:rPr>
        <w:t>Nuisances</w:t>
      </w:r>
    </w:p>
    <w:p w:rsidR="00D46776" w:rsidRPr="002404E3" w:rsidRDefault="002404E3" w:rsidP="00617A62">
      <w:pPr>
        <w:rPr>
          <w:rFonts w:ascii="Tahoma" w:hAnsi="Tahoma"/>
          <w:u w:val="single"/>
        </w:rPr>
      </w:pPr>
      <w:r>
        <w:rPr>
          <w:rFonts w:ascii="Tahoma" w:hAnsi="Tahoma"/>
          <w:u w:val="single"/>
        </w:rPr>
        <w:t>Conditions</w:t>
      </w:r>
      <w:r w:rsidRPr="006473FA">
        <w:rPr>
          <w:rFonts w:ascii="Tahoma" w:hAnsi="Tahoma"/>
          <w:u w:val="single"/>
        </w:rPr>
        <w:t>:</w:t>
      </w:r>
    </w:p>
    <w:p w:rsidR="00D46776" w:rsidRPr="00423DA7" w:rsidRDefault="00D46776" w:rsidP="00617A62">
      <w:pPr>
        <w:pStyle w:val="ListParagraph"/>
        <w:numPr>
          <w:ilvl w:val="0"/>
          <w:numId w:val="13"/>
        </w:numPr>
        <w:tabs>
          <w:tab w:val="left" w:pos="668"/>
        </w:tabs>
        <w:rPr>
          <w:rFonts w:ascii="Tahoma" w:hAnsi="Tahoma" w:cs="Arial"/>
          <w:sz w:val="22"/>
          <w:szCs w:val="22"/>
        </w:rPr>
      </w:pPr>
      <w:r w:rsidRPr="00423DA7">
        <w:rPr>
          <w:rFonts w:ascii="Tahoma" w:hAnsi="Tahoma" w:cs="Arial"/>
          <w:sz w:val="22"/>
          <w:szCs w:val="22"/>
        </w:rPr>
        <w:t>Stockpiling or blending of manures or compost shall not occur on the premises.</w:t>
      </w:r>
    </w:p>
    <w:p w:rsidR="00D46776" w:rsidRPr="00423DA7" w:rsidRDefault="00D46776" w:rsidP="00617A62">
      <w:pPr>
        <w:pStyle w:val="ListParagraph"/>
        <w:numPr>
          <w:ilvl w:val="0"/>
          <w:numId w:val="13"/>
        </w:numPr>
        <w:tabs>
          <w:tab w:val="left" w:pos="668"/>
        </w:tabs>
        <w:rPr>
          <w:rFonts w:ascii="Tahoma" w:hAnsi="Tahoma" w:cs="Arial"/>
          <w:sz w:val="22"/>
          <w:szCs w:val="22"/>
        </w:rPr>
      </w:pPr>
      <w:r w:rsidRPr="00423DA7">
        <w:rPr>
          <w:rFonts w:ascii="Tahoma" w:hAnsi="Tahoma" w:cs="Arial"/>
          <w:sz w:val="22"/>
          <w:szCs w:val="22"/>
        </w:rPr>
        <w:t>No dust or particulates shall be discharged beyond the boundaries of the premises.</w:t>
      </w:r>
    </w:p>
    <w:p w:rsidR="00D46776" w:rsidRPr="00423DA7" w:rsidRDefault="00D46776" w:rsidP="00617A62">
      <w:pPr>
        <w:pStyle w:val="ListParagraph"/>
        <w:numPr>
          <w:ilvl w:val="0"/>
          <w:numId w:val="13"/>
        </w:numPr>
        <w:tabs>
          <w:tab w:val="left" w:pos="668"/>
        </w:tabs>
        <w:rPr>
          <w:rFonts w:ascii="Tahoma" w:hAnsi="Tahoma" w:cs="Arial"/>
          <w:sz w:val="22"/>
          <w:szCs w:val="22"/>
        </w:rPr>
      </w:pPr>
      <w:r w:rsidRPr="00423DA7">
        <w:rPr>
          <w:rFonts w:ascii="Tahoma" w:hAnsi="Tahoma" w:cs="Arial"/>
          <w:sz w:val="22"/>
          <w:szCs w:val="22"/>
        </w:rPr>
        <w:t>Provide a written report, prepared by an independent odour expert which;</w:t>
      </w:r>
    </w:p>
    <w:p w:rsidR="00D46776" w:rsidRPr="00423DA7" w:rsidRDefault="00D46776" w:rsidP="00617A62">
      <w:pPr>
        <w:pStyle w:val="ListParagraph"/>
        <w:numPr>
          <w:ilvl w:val="1"/>
          <w:numId w:val="13"/>
        </w:numPr>
        <w:tabs>
          <w:tab w:val="left" w:pos="668"/>
        </w:tabs>
        <w:rPr>
          <w:rFonts w:ascii="Tahoma" w:hAnsi="Tahoma" w:cs="Arial"/>
          <w:sz w:val="22"/>
          <w:szCs w:val="22"/>
        </w:rPr>
      </w:pPr>
      <w:proofErr w:type="gramStart"/>
      <w:r w:rsidRPr="00423DA7">
        <w:rPr>
          <w:rFonts w:ascii="Tahoma" w:hAnsi="Tahoma" w:cs="Arial"/>
          <w:sz w:val="22"/>
          <w:szCs w:val="22"/>
        </w:rPr>
        <w:t>confirms</w:t>
      </w:r>
      <w:proofErr w:type="gramEnd"/>
      <w:r w:rsidRPr="00423DA7">
        <w:rPr>
          <w:rFonts w:ascii="Tahoma" w:hAnsi="Tahoma" w:cs="Arial"/>
          <w:sz w:val="22"/>
          <w:szCs w:val="22"/>
        </w:rPr>
        <w:t xml:space="preserve"> that the pollution control equipment installed is the best available technology relevant to the industry and that;</w:t>
      </w:r>
    </w:p>
    <w:p w:rsidR="00900ED2" w:rsidRDefault="00D46776" w:rsidP="00617A62">
      <w:pPr>
        <w:pStyle w:val="ListParagraph"/>
        <w:numPr>
          <w:ilvl w:val="1"/>
          <w:numId w:val="13"/>
        </w:numPr>
        <w:tabs>
          <w:tab w:val="left" w:pos="668"/>
        </w:tabs>
        <w:rPr>
          <w:rFonts w:ascii="Tahoma" w:hAnsi="Tahoma" w:cs="Arial"/>
          <w:sz w:val="22"/>
          <w:szCs w:val="22"/>
        </w:rPr>
      </w:pPr>
      <w:proofErr w:type="gramStart"/>
      <w:r w:rsidRPr="00423DA7">
        <w:rPr>
          <w:rFonts w:ascii="Tahoma" w:hAnsi="Tahoma" w:cs="Arial"/>
          <w:sz w:val="22"/>
          <w:szCs w:val="22"/>
        </w:rPr>
        <w:t>offensive</w:t>
      </w:r>
      <w:proofErr w:type="gramEnd"/>
      <w:r w:rsidRPr="00423DA7">
        <w:rPr>
          <w:rFonts w:ascii="Tahoma" w:hAnsi="Tahoma" w:cs="Arial"/>
          <w:sz w:val="22"/>
          <w:szCs w:val="22"/>
        </w:rPr>
        <w:t xml:space="preserve"> odours are not adversely impacting nearby residential, commercial and industrial land. The report should be submitted to the Local Government Authority within 3 months of operations commencing.</w:t>
      </w:r>
    </w:p>
    <w:p w:rsidR="00900ED2" w:rsidRPr="00423DA7" w:rsidRDefault="00900ED2" w:rsidP="00617A62">
      <w:pPr>
        <w:pStyle w:val="ListParagraph"/>
        <w:numPr>
          <w:ilvl w:val="0"/>
          <w:numId w:val="13"/>
        </w:numPr>
        <w:rPr>
          <w:rFonts w:ascii="Tahoma" w:hAnsi="Tahoma" w:cs="Arial"/>
          <w:b/>
          <w:i/>
          <w:sz w:val="22"/>
          <w:szCs w:val="22"/>
        </w:rPr>
      </w:pPr>
      <w:r w:rsidRPr="00423DA7">
        <w:rPr>
          <w:rFonts w:ascii="Tahoma" w:hAnsi="Tahoma" w:cs="Arial"/>
          <w:color w:val="000000"/>
          <w:sz w:val="22"/>
          <w:szCs w:val="22"/>
          <w:lang w:val="en-AU" w:eastAsia="en-AU"/>
        </w:rPr>
        <w:t>Provide an Environmental Consultants Report with regard to odour control; if the potential for offensive odours are identified to occur provide an Odour Management Plan for the control practices to prevent odour nuisances from occurring.</w:t>
      </w:r>
    </w:p>
    <w:p w:rsidR="006C7D11" w:rsidRDefault="002404E3" w:rsidP="00617A62">
      <w:pPr>
        <w:rPr>
          <w:rFonts w:ascii="Tahoma" w:hAnsi="Tahoma"/>
          <w:u w:val="single"/>
        </w:rPr>
      </w:pPr>
      <w:r w:rsidRPr="002404E3">
        <w:rPr>
          <w:rFonts w:ascii="Tahoma" w:hAnsi="Tahoma"/>
          <w:u w:val="single"/>
        </w:rPr>
        <w:t>Footnotes:</w:t>
      </w:r>
    </w:p>
    <w:p w:rsidR="006C7D11" w:rsidRPr="006C7D11" w:rsidRDefault="006C7D11" w:rsidP="006C7D11">
      <w:pPr>
        <w:pStyle w:val="ListParagraph"/>
        <w:numPr>
          <w:ilvl w:val="0"/>
          <w:numId w:val="18"/>
        </w:numPr>
        <w:rPr>
          <w:rFonts w:ascii="Tahoma" w:hAnsi="Tahoma"/>
          <w:sz w:val="22"/>
          <w:u w:val="single"/>
        </w:rPr>
      </w:pPr>
      <w:r w:rsidRPr="006C7D11">
        <w:rPr>
          <w:rFonts w:ascii="Tahoma" w:hAnsi="Tahoma" w:cs="Tahoma"/>
          <w:sz w:val="22"/>
        </w:rPr>
        <w:t>The applicant is reminded of their obligations to comply with the Environmental Protection Amendment Regulations (No 2) 2000, whereby vegetation to be removed shall not be burnt on site.</w:t>
      </w:r>
    </w:p>
    <w:p w:rsidR="006C7D11" w:rsidRPr="006C7D11" w:rsidRDefault="006C7D11" w:rsidP="006C7D11">
      <w:pPr>
        <w:numPr>
          <w:ilvl w:val="0"/>
          <w:numId w:val="18"/>
        </w:numPr>
        <w:rPr>
          <w:rFonts w:ascii="Tahoma" w:hAnsi="Tahoma"/>
          <w:sz w:val="22"/>
        </w:rPr>
      </w:pPr>
      <w:r w:rsidRPr="006C7D11">
        <w:rPr>
          <w:rFonts w:ascii="Tahoma" w:hAnsi="Tahoma" w:cs="Tahoma"/>
          <w:sz w:val="22"/>
        </w:rPr>
        <w:t xml:space="preserve">The applicant is reminded of their obligations to comply with the “Land development sites and impacts on air quality: a guideline for the prevention of dust and smoke pollution from land development sites in Western Australia”, prepared by the Department of Environment &amp; Conservation. </w:t>
      </w:r>
    </w:p>
    <w:p w:rsidR="00D46776" w:rsidRPr="00140C61" w:rsidRDefault="00D46776" w:rsidP="00617A62">
      <w:pPr>
        <w:pStyle w:val="ListParagraph"/>
        <w:numPr>
          <w:ilvl w:val="0"/>
          <w:numId w:val="18"/>
        </w:numPr>
        <w:rPr>
          <w:rFonts w:ascii="Tahoma" w:hAnsi="Tahoma"/>
          <w:sz w:val="22"/>
          <w:u w:val="single"/>
        </w:rPr>
      </w:pPr>
    </w:p>
    <w:p w:rsidR="002404E3" w:rsidRPr="00140C61" w:rsidRDefault="00D46776" w:rsidP="00140C61">
      <w:pPr>
        <w:pStyle w:val="Heading1"/>
        <w:rPr>
          <w:i/>
          <w:color w:val="auto"/>
        </w:rPr>
      </w:pPr>
      <w:bookmarkStart w:id="4" w:name="_Toc227823949"/>
      <w:r w:rsidRPr="00140C61">
        <w:rPr>
          <w:i/>
          <w:color w:val="auto"/>
        </w:rPr>
        <w:t>Noise</w:t>
      </w:r>
      <w:bookmarkEnd w:id="4"/>
    </w:p>
    <w:p w:rsidR="002404E3" w:rsidRPr="006473FA" w:rsidRDefault="002404E3" w:rsidP="00617A62">
      <w:pPr>
        <w:rPr>
          <w:rFonts w:ascii="Tahoma" w:hAnsi="Tahoma"/>
          <w:u w:val="single"/>
        </w:rPr>
      </w:pPr>
      <w:r>
        <w:rPr>
          <w:rFonts w:ascii="Tahoma" w:hAnsi="Tahoma"/>
          <w:u w:val="single"/>
        </w:rPr>
        <w:t>Conditions</w:t>
      </w:r>
      <w:r w:rsidRPr="006473FA">
        <w:rPr>
          <w:rFonts w:ascii="Tahoma" w:hAnsi="Tahoma"/>
          <w:u w:val="single"/>
        </w:rPr>
        <w:t>:</w:t>
      </w:r>
    </w:p>
    <w:p w:rsidR="00D46776" w:rsidRDefault="00D46776" w:rsidP="00617A62">
      <w:pPr>
        <w:rPr>
          <w:rFonts w:ascii="Tahoma" w:hAnsi="Tahoma"/>
          <w:i/>
          <w:sz w:val="28"/>
        </w:rPr>
      </w:pPr>
    </w:p>
    <w:p w:rsidR="00D46776" w:rsidRPr="00423DA7" w:rsidRDefault="00D46776" w:rsidP="00617A62">
      <w:pPr>
        <w:pStyle w:val="ListParagraph"/>
        <w:numPr>
          <w:ilvl w:val="0"/>
          <w:numId w:val="14"/>
        </w:numPr>
        <w:tabs>
          <w:tab w:val="left" w:pos="668"/>
        </w:tabs>
        <w:rPr>
          <w:rFonts w:ascii="Tahoma" w:hAnsi="Tahoma" w:cs="Arial"/>
          <w:sz w:val="22"/>
          <w:szCs w:val="22"/>
        </w:rPr>
      </w:pPr>
      <w:r w:rsidRPr="00423DA7">
        <w:rPr>
          <w:rFonts w:ascii="Tahoma" w:hAnsi="Tahoma" w:cs="Arial"/>
          <w:sz w:val="22"/>
          <w:szCs w:val="22"/>
        </w:rPr>
        <w:t xml:space="preserve">Prior to the issue of a Certificate of Classification, an Acoustic Report is to be prepared </w:t>
      </w:r>
      <w:r w:rsidRPr="00423DA7">
        <w:rPr>
          <w:rFonts w:ascii="Tahoma" w:hAnsi="Tahoma" w:cs="Arial"/>
          <w:color w:val="000000"/>
          <w:sz w:val="22"/>
          <w:szCs w:val="22"/>
        </w:rPr>
        <w:t>by a suitably qualified Acoustic Consultant and be submitted to the Local Government Authority and must demonstrate that all mechanical services associated with the intended use comply with the Environmental Protection (Noise) Regulations 1997.</w:t>
      </w:r>
    </w:p>
    <w:p w:rsidR="00D46776" w:rsidRPr="00423DA7" w:rsidRDefault="00D46776" w:rsidP="00617A62">
      <w:pPr>
        <w:pStyle w:val="ListParagraph"/>
        <w:numPr>
          <w:ilvl w:val="0"/>
          <w:numId w:val="14"/>
        </w:numPr>
        <w:tabs>
          <w:tab w:val="left" w:pos="668"/>
        </w:tabs>
        <w:rPr>
          <w:rFonts w:ascii="Tahoma" w:hAnsi="Tahoma" w:cs="Arial"/>
          <w:sz w:val="22"/>
          <w:szCs w:val="22"/>
        </w:rPr>
      </w:pPr>
      <w:r w:rsidRPr="00423DA7">
        <w:rPr>
          <w:rFonts w:ascii="Tahoma" w:hAnsi="Tahoma" w:cs="Arial"/>
          <w:sz w:val="22"/>
          <w:szCs w:val="22"/>
        </w:rPr>
        <w:t xml:space="preserve">Prior to the issue of a Building </w:t>
      </w:r>
      <w:proofErr w:type="spellStart"/>
      <w:r w:rsidRPr="00423DA7">
        <w:rPr>
          <w:rFonts w:ascii="Tahoma" w:hAnsi="Tahoma" w:cs="Arial"/>
          <w:sz w:val="22"/>
          <w:szCs w:val="22"/>
        </w:rPr>
        <w:t>Licence</w:t>
      </w:r>
      <w:proofErr w:type="spellEnd"/>
      <w:r w:rsidRPr="00423DA7">
        <w:rPr>
          <w:rFonts w:ascii="Tahoma" w:hAnsi="Tahoma" w:cs="Arial"/>
          <w:sz w:val="22"/>
          <w:szCs w:val="22"/>
        </w:rPr>
        <w:t xml:space="preserve">, </w:t>
      </w:r>
      <w:r w:rsidRPr="00423DA7">
        <w:rPr>
          <w:rFonts w:ascii="Tahoma" w:hAnsi="Tahoma" w:cs="Arial"/>
          <w:color w:val="000000"/>
          <w:sz w:val="22"/>
          <w:szCs w:val="22"/>
        </w:rPr>
        <w:t xml:space="preserve">an Acoustic report is to be prepared by a suitably qualified Acoustic Consultant and be submitted to the Local Government Authority to the satisfaction of the Principal Environmental Health Officer and must demonstrate that the noise levels received inside the dwellings will comply with </w:t>
      </w:r>
      <w:r w:rsidRPr="00423DA7">
        <w:rPr>
          <w:rFonts w:ascii="Tahoma" w:hAnsi="Tahoma" w:cs="Arial"/>
          <w:sz w:val="22"/>
          <w:szCs w:val="22"/>
        </w:rPr>
        <w:t>Australian Standard 2021, when received from nearby industrial and commercial premises.</w:t>
      </w:r>
    </w:p>
    <w:p w:rsidR="00D46776" w:rsidRPr="00423DA7" w:rsidRDefault="00D46776" w:rsidP="00617A62">
      <w:pPr>
        <w:pStyle w:val="ListParagraph"/>
        <w:numPr>
          <w:ilvl w:val="0"/>
          <w:numId w:val="14"/>
        </w:numPr>
        <w:tabs>
          <w:tab w:val="left" w:pos="668"/>
        </w:tabs>
        <w:rPr>
          <w:rFonts w:ascii="Tahoma" w:hAnsi="Tahoma" w:cs="Arial"/>
          <w:sz w:val="22"/>
          <w:szCs w:val="22"/>
        </w:rPr>
      </w:pPr>
      <w:r w:rsidRPr="00423DA7">
        <w:rPr>
          <w:rFonts w:ascii="Tahoma" w:hAnsi="Tahoma" w:cs="Arial"/>
          <w:color w:val="000000"/>
          <w:sz w:val="22"/>
          <w:szCs w:val="22"/>
        </w:rPr>
        <w:t xml:space="preserve">Prior to the issue of a Building </w:t>
      </w:r>
      <w:proofErr w:type="spellStart"/>
      <w:r w:rsidRPr="00423DA7">
        <w:rPr>
          <w:rFonts w:ascii="Tahoma" w:hAnsi="Tahoma" w:cs="Arial"/>
          <w:color w:val="000000"/>
          <w:sz w:val="22"/>
          <w:szCs w:val="22"/>
        </w:rPr>
        <w:t>Licence</w:t>
      </w:r>
      <w:proofErr w:type="spellEnd"/>
      <w:r w:rsidRPr="00423DA7">
        <w:rPr>
          <w:rFonts w:ascii="Tahoma" w:hAnsi="Tahoma" w:cs="Arial"/>
          <w:color w:val="000000"/>
          <w:sz w:val="22"/>
          <w:szCs w:val="22"/>
        </w:rPr>
        <w:t xml:space="preserve">, an Acoustic report is to be prepared by a suitably qualified Acoustic Consultant and be submitted to the Local Government Authority and must demonstrate that all mechanical services associated with the intended use, are capable of complying with the </w:t>
      </w:r>
      <w:r w:rsidRPr="00423DA7">
        <w:rPr>
          <w:rFonts w:ascii="Tahoma" w:hAnsi="Tahoma" w:cs="Arial"/>
          <w:i/>
          <w:iCs/>
          <w:color w:val="000000"/>
          <w:sz w:val="22"/>
          <w:szCs w:val="22"/>
        </w:rPr>
        <w:t>Environmental Protection (Noise) Regulations 1997</w:t>
      </w:r>
      <w:r w:rsidRPr="00423DA7">
        <w:rPr>
          <w:rFonts w:ascii="Tahoma" w:hAnsi="Tahoma" w:cs="Arial"/>
          <w:color w:val="000000"/>
          <w:sz w:val="22"/>
          <w:szCs w:val="22"/>
        </w:rPr>
        <w:t>, when the noise is received at any noise sensitive premises.</w:t>
      </w:r>
    </w:p>
    <w:p w:rsidR="00331B73" w:rsidRPr="00331B73" w:rsidRDefault="00D46776" w:rsidP="00617A62">
      <w:pPr>
        <w:pStyle w:val="ListParagraph"/>
        <w:numPr>
          <w:ilvl w:val="0"/>
          <w:numId w:val="14"/>
        </w:numPr>
        <w:tabs>
          <w:tab w:val="left" w:pos="668"/>
        </w:tabs>
        <w:rPr>
          <w:rFonts w:ascii="Tahoma" w:hAnsi="Tahoma" w:cs="Arial"/>
          <w:sz w:val="22"/>
          <w:szCs w:val="22"/>
        </w:rPr>
      </w:pPr>
      <w:r w:rsidRPr="00423DA7">
        <w:rPr>
          <w:rFonts w:ascii="Tahoma" w:hAnsi="Tahoma" w:cs="Arial"/>
          <w:color w:val="000000"/>
          <w:sz w:val="22"/>
          <w:szCs w:val="22"/>
        </w:rPr>
        <w:t xml:space="preserve">The recommendations contained within the Acoustic Report, dated [*insert], produced by [*insert] must be detailed on plans submitted for a Building </w:t>
      </w:r>
      <w:proofErr w:type="spellStart"/>
      <w:r w:rsidRPr="00423DA7">
        <w:rPr>
          <w:rFonts w:ascii="Tahoma" w:hAnsi="Tahoma" w:cs="Arial"/>
          <w:color w:val="000000"/>
          <w:sz w:val="22"/>
          <w:szCs w:val="22"/>
        </w:rPr>
        <w:t>Licence</w:t>
      </w:r>
      <w:proofErr w:type="spellEnd"/>
      <w:r w:rsidRPr="00423DA7">
        <w:rPr>
          <w:rFonts w:ascii="Tahoma" w:hAnsi="Tahoma" w:cs="Arial"/>
          <w:color w:val="000000"/>
          <w:sz w:val="22"/>
          <w:szCs w:val="22"/>
        </w:rPr>
        <w:t xml:space="preserve"> and implemented.</w:t>
      </w:r>
    </w:p>
    <w:p w:rsidR="00331B73" w:rsidRPr="00331B73" w:rsidRDefault="00331B73" w:rsidP="00331B73">
      <w:pPr>
        <w:numPr>
          <w:ilvl w:val="0"/>
          <w:numId w:val="14"/>
        </w:numPr>
        <w:rPr>
          <w:rFonts w:ascii="Tahoma" w:hAnsi="Tahoma" w:cs="Tahoma"/>
          <w:b/>
          <w:sz w:val="22"/>
        </w:rPr>
      </w:pPr>
      <w:r w:rsidRPr="00331B73">
        <w:rPr>
          <w:rFonts w:ascii="Tahoma" w:hAnsi="Tahoma" w:cs="Tahoma"/>
          <w:sz w:val="22"/>
        </w:rPr>
        <w:t xml:space="preserve">Having regard to State Planning Policy 5.4 - Road and Rail Transport Noise and Freight Considerations in Land Use Planning, the applicant is required to engage an appropriately qualified acoustic consultant (such as a member of the Australian Acoustical Society or the Association of Australian Acoustical Consultants) to undertake a detailed noise assessment in accordance with the Implementation Guidelines for the above policy, to the satisfaction of the </w:t>
      </w:r>
      <w:r>
        <w:rPr>
          <w:rFonts w:ascii="Tahoma" w:hAnsi="Tahoma" w:cs="Tahoma"/>
          <w:sz w:val="22"/>
        </w:rPr>
        <w:t>Local Government</w:t>
      </w:r>
      <w:r w:rsidRPr="00331B73">
        <w:rPr>
          <w:rFonts w:ascii="Tahoma" w:hAnsi="Tahoma" w:cs="Tahoma"/>
          <w:sz w:val="22"/>
        </w:rPr>
        <w:t xml:space="preserve"> prior to commencing the development . Where such an assessment finds the proposal fails to meet the objectives of the policy for either indoor or outdoor noise levels, the proponent must submit a noise mitigation plan for approval of the </w:t>
      </w:r>
      <w:r>
        <w:rPr>
          <w:rFonts w:ascii="Tahoma" w:hAnsi="Tahoma" w:cs="Tahoma"/>
          <w:sz w:val="22"/>
        </w:rPr>
        <w:t>Local Government</w:t>
      </w:r>
      <w:r w:rsidRPr="00331B73">
        <w:rPr>
          <w:rFonts w:ascii="Tahoma" w:hAnsi="Tahoma" w:cs="Tahoma"/>
          <w:sz w:val="22"/>
        </w:rPr>
        <w:t xml:space="preserve"> prior to commencing the development. The approved noise mitigation plan will subsequently form part of the development approval for this proposal. </w:t>
      </w:r>
    </w:p>
    <w:p w:rsidR="002404E3" w:rsidRPr="002404E3" w:rsidRDefault="002404E3" w:rsidP="00617A62">
      <w:pPr>
        <w:pStyle w:val="ListParagraph"/>
        <w:numPr>
          <w:ilvl w:val="0"/>
          <w:numId w:val="14"/>
        </w:numPr>
        <w:tabs>
          <w:tab w:val="left" w:pos="668"/>
        </w:tabs>
        <w:rPr>
          <w:rFonts w:ascii="Tahoma" w:hAnsi="Tahoma" w:cs="Arial"/>
          <w:sz w:val="22"/>
          <w:szCs w:val="22"/>
        </w:rPr>
      </w:pPr>
    </w:p>
    <w:p w:rsidR="00D46776" w:rsidRPr="002404E3" w:rsidRDefault="002404E3" w:rsidP="00617A62">
      <w:pPr>
        <w:rPr>
          <w:rFonts w:ascii="Tahoma" w:hAnsi="Tahoma"/>
          <w:u w:val="single"/>
        </w:rPr>
      </w:pPr>
      <w:r w:rsidRPr="002404E3">
        <w:rPr>
          <w:rFonts w:ascii="Tahoma" w:hAnsi="Tahoma"/>
          <w:u w:val="single"/>
        </w:rPr>
        <w:t>Footnotes:</w:t>
      </w:r>
    </w:p>
    <w:p w:rsidR="00D46776" w:rsidRPr="00140C61" w:rsidRDefault="00D46776" w:rsidP="00617A62">
      <w:pPr>
        <w:pStyle w:val="ListParagraph"/>
        <w:numPr>
          <w:ilvl w:val="0"/>
          <w:numId w:val="14"/>
        </w:numPr>
        <w:tabs>
          <w:tab w:val="left" w:pos="668"/>
        </w:tabs>
        <w:rPr>
          <w:rFonts w:ascii="Tahoma" w:hAnsi="Tahoma" w:cs="Arial"/>
          <w:sz w:val="22"/>
          <w:szCs w:val="22"/>
        </w:rPr>
      </w:pPr>
      <w:r w:rsidRPr="00423DA7">
        <w:rPr>
          <w:rFonts w:ascii="Tahoma" w:hAnsi="Tahoma" w:cs="Arial"/>
          <w:sz w:val="22"/>
          <w:szCs w:val="22"/>
        </w:rPr>
        <w:t>All dwellings on the premises must meet the requirements of Australian Standard 2021 in relation to interior noise levels.</w:t>
      </w:r>
    </w:p>
    <w:p w:rsidR="002404E3" w:rsidRPr="00140C61" w:rsidRDefault="00D46776" w:rsidP="00140C61">
      <w:pPr>
        <w:pStyle w:val="Heading1"/>
        <w:rPr>
          <w:i/>
          <w:color w:val="auto"/>
        </w:rPr>
      </w:pPr>
      <w:bookmarkStart w:id="5" w:name="_Toc227823950"/>
      <w:r w:rsidRPr="00140C61">
        <w:rPr>
          <w:i/>
          <w:color w:val="auto"/>
        </w:rPr>
        <w:t>Contaminated Sites</w:t>
      </w:r>
      <w:bookmarkEnd w:id="5"/>
    </w:p>
    <w:p w:rsidR="00D46776" w:rsidRPr="002404E3" w:rsidRDefault="002404E3" w:rsidP="00617A62">
      <w:pPr>
        <w:rPr>
          <w:rFonts w:ascii="Tahoma" w:hAnsi="Tahoma"/>
          <w:u w:val="single"/>
        </w:rPr>
      </w:pPr>
      <w:r>
        <w:rPr>
          <w:rFonts w:ascii="Tahoma" w:hAnsi="Tahoma"/>
          <w:u w:val="single"/>
        </w:rPr>
        <w:t>Conditions</w:t>
      </w:r>
      <w:r w:rsidRPr="006473FA">
        <w:rPr>
          <w:rFonts w:ascii="Tahoma" w:hAnsi="Tahoma"/>
          <w:u w:val="single"/>
        </w:rPr>
        <w:t>:</w:t>
      </w:r>
    </w:p>
    <w:p w:rsidR="00D46776" w:rsidRPr="00423DA7" w:rsidRDefault="00D46776" w:rsidP="00617A62">
      <w:pPr>
        <w:pStyle w:val="ListParagraph"/>
        <w:numPr>
          <w:ilvl w:val="0"/>
          <w:numId w:val="14"/>
        </w:numPr>
        <w:tabs>
          <w:tab w:val="left" w:pos="668"/>
        </w:tabs>
        <w:rPr>
          <w:rFonts w:ascii="Tahoma" w:hAnsi="Tahoma" w:cs="Arial"/>
          <w:sz w:val="22"/>
          <w:szCs w:val="22"/>
        </w:rPr>
      </w:pPr>
      <w:r w:rsidRPr="00423DA7">
        <w:rPr>
          <w:rFonts w:ascii="Tahoma" w:hAnsi="Tahoma" w:cs="Arial"/>
          <w:sz w:val="22"/>
          <w:szCs w:val="22"/>
        </w:rPr>
        <w:t>Prior to any construction activities or development of the land, investigation for the presence of acid sulfate soils shall be carried out in accordance with the guidelines established by the Department of Environment and Conservation, to the satisfaction of the Local Government Authority and should such investigation confirm the presence of acid sulfate soils, an Acid Sulfate Soils Management Plan is to be prepared and submitted to and approved by the Local Government Authority before any site works are commenced.</w:t>
      </w:r>
    </w:p>
    <w:p w:rsidR="00123A64" w:rsidRPr="00D46776" w:rsidRDefault="00D46776" w:rsidP="00617A62">
      <w:pPr>
        <w:pStyle w:val="ListParagraph"/>
        <w:numPr>
          <w:ilvl w:val="0"/>
          <w:numId w:val="14"/>
        </w:numPr>
        <w:tabs>
          <w:tab w:val="left" w:pos="668"/>
        </w:tabs>
        <w:rPr>
          <w:rFonts w:ascii="Tahoma" w:hAnsi="Tahoma" w:cs="Arial"/>
          <w:sz w:val="22"/>
          <w:szCs w:val="22"/>
        </w:rPr>
      </w:pPr>
      <w:r w:rsidRPr="00423DA7">
        <w:rPr>
          <w:rFonts w:ascii="Tahoma" w:hAnsi="Tahoma" w:cs="Arial"/>
          <w:sz w:val="22"/>
          <w:szCs w:val="22"/>
        </w:rPr>
        <w:t>If an acid sulfate soils management plan has been approved in accordance with condition [insert condition No.] then accordingly all site works shall be carried out in accordance with the provisions of that Acid Sulfate Soils Management Plan.</w:t>
      </w:r>
    </w:p>
    <w:p w:rsidR="00672D27" w:rsidRDefault="00123A64" w:rsidP="00617A62">
      <w:pPr>
        <w:pStyle w:val="ListParagraph"/>
        <w:numPr>
          <w:ilvl w:val="0"/>
          <w:numId w:val="14"/>
        </w:numPr>
        <w:tabs>
          <w:tab w:val="left" w:pos="668"/>
        </w:tabs>
        <w:rPr>
          <w:rFonts w:ascii="Tahoma" w:hAnsi="Tahoma" w:cs="Arial"/>
          <w:sz w:val="22"/>
          <w:szCs w:val="22"/>
        </w:rPr>
      </w:pPr>
      <w:r w:rsidRPr="00423DA7">
        <w:rPr>
          <w:rFonts w:ascii="Tahoma" w:hAnsi="Tahoma" w:cs="Arial"/>
          <w:sz w:val="22"/>
          <w:szCs w:val="22"/>
        </w:rPr>
        <w:t>Prior to any construction activities commencing or development of the land, a preliminary investigation for soil and groundwater contamination must be completed, in accordance with Department of Environment and Conservation guidelines and a copy of the report submitted to the Local Government Authority.</w:t>
      </w:r>
    </w:p>
    <w:p w:rsidR="006C7D11" w:rsidRDefault="000951B8" w:rsidP="00617A62">
      <w:pPr>
        <w:rPr>
          <w:rFonts w:ascii="Tahoma" w:hAnsi="Tahoma"/>
          <w:u w:val="single"/>
        </w:rPr>
      </w:pPr>
      <w:r w:rsidRPr="000951B8">
        <w:rPr>
          <w:rFonts w:ascii="Tahoma" w:hAnsi="Tahoma"/>
          <w:u w:val="single"/>
        </w:rPr>
        <w:t>Footnotes:</w:t>
      </w:r>
    </w:p>
    <w:p w:rsidR="009619CB" w:rsidRPr="00140C61" w:rsidRDefault="006C7D11" w:rsidP="00617A62">
      <w:pPr>
        <w:pStyle w:val="ListParagraph"/>
        <w:numPr>
          <w:ilvl w:val="0"/>
          <w:numId w:val="20"/>
        </w:numPr>
        <w:rPr>
          <w:rFonts w:ascii="Tahoma" w:hAnsi="Tahoma"/>
          <w:sz w:val="22"/>
          <w:u w:val="single"/>
        </w:rPr>
      </w:pPr>
      <w:r w:rsidRPr="006C7D11">
        <w:rPr>
          <w:rFonts w:ascii="Tahoma" w:hAnsi="Tahoma" w:cs="Tahoma"/>
          <w:sz w:val="22"/>
        </w:rPr>
        <w:t>All material known or suspected to contain asbestos is to be removed and disposed of in accordance with the Environmental protection (Controlled Waste) Regulations 2004 and the Health (Asbestos) Regulations 1993.</w:t>
      </w:r>
    </w:p>
    <w:p w:rsidR="009619CB" w:rsidRPr="00140C61" w:rsidRDefault="009619CB" w:rsidP="00140C61">
      <w:pPr>
        <w:pStyle w:val="Heading1"/>
        <w:rPr>
          <w:i/>
          <w:color w:val="auto"/>
        </w:rPr>
      </w:pPr>
      <w:bookmarkStart w:id="6" w:name="_Toc227823951"/>
      <w:r w:rsidRPr="00140C61">
        <w:rPr>
          <w:i/>
          <w:color w:val="auto"/>
        </w:rPr>
        <w:t>Ancillary Accommodation</w:t>
      </w:r>
      <w:bookmarkEnd w:id="6"/>
    </w:p>
    <w:p w:rsidR="009619CB" w:rsidRPr="002404E3" w:rsidRDefault="009619CB" w:rsidP="009619CB">
      <w:pPr>
        <w:rPr>
          <w:rFonts w:ascii="Tahoma" w:hAnsi="Tahoma"/>
          <w:u w:val="single"/>
        </w:rPr>
      </w:pPr>
      <w:r>
        <w:rPr>
          <w:rFonts w:ascii="Tahoma" w:hAnsi="Tahoma"/>
          <w:u w:val="single"/>
        </w:rPr>
        <w:t>Conditions</w:t>
      </w:r>
      <w:r w:rsidRPr="006473FA">
        <w:rPr>
          <w:rFonts w:ascii="Tahoma" w:hAnsi="Tahoma"/>
          <w:u w:val="single"/>
        </w:rPr>
        <w:t>:</w:t>
      </w:r>
    </w:p>
    <w:p w:rsidR="009619CB" w:rsidRPr="009619CB" w:rsidRDefault="009619CB" w:rsidP="009619CB">
      <w:pPr>
        <w:pStyle w:val="ListParagraph"/>
        <w:numPr>
          <w:ilvl w:val="0"/>
          <w:numId w:val="16"/>
        </w:numPr>
        <w:tabs>
          <w:tab w:val="left" w:pos="668"/>
        </w:tabs>
        <w:rPr>
          <w:rFonts w:ascii="Tahoma" w:hAnsi="Tahoma" w:cs="Arial"/>
          <w:sz w:val="22"/>
          <w:szCs w:val="22"/>
        </w:rPr>
      </w:pPr>
      <w:r w:rsidRPr="009619CB">
        <w:rPr>
          <w:rFonts w:ascii="Tahoma" w:hAnsi="Tahoma" w:cs="Arial"/>
          <w:sz w:val="22"/>
          <w:szCs w:val="22"/>
        </w:rPr>
        <w:t>The ancillary accommodation is to be connected to sewer; OR</w:t>
      </w:r>
    </w:p>
    <w:p w:rsidR="009619CB" w:rsidRPr="009619CB" w:rsidRDefault="009619CB" w:rsidP="009619CB">
      <w:pPr>
        <w:pStyle w:val="ListParagraph"/>
        <w:numPr>
          <w:ilvl w:val="0"/>
          <w:numId w:val="16"/>
        </w:numPr>
        <w:tabs>
          <w:tab w:val="left" w:pos="668"/>
        </w:tabs>
        <w:rPr>
          <w:rFonts w:ascii="Tahoma" w:hAnsi="Tahoma" w:cs="Arial"/>
          <w:sz w:val="22"/>
          <w:szCs w:val="22"/>
        </w:rPr>
      </w:pPr>
      <w:r w:rsidRPr="009619CB">
        <w:rPr>
          <w:rFonts w:ascii="Tahoma" w:hAnsi="Tahoma" w:cs="Tahoma"/>
          <w:sz w:val="22"/>
        </w:rPr>
        <w:t>The ancillary accommodation must be connected to a new suitable on-site effluent disposal system to the satisfaction of the Local Government Environmental Health Officer; OR</w:t>
      </w:r>
    </w:p>
    <w:p w:rsidR="00422EB3" w:rsidRPr="00422EB3" w:rsidRDefault="009619CB" w:rsidP="009619CB">
      <w:pPr>
        <w:pStyle w:val="ListParagraph"/>
        <w:numPr>
          <w:ilvl w:val="0"/>
          <w:numId w:val="16"/>
        </w:numPr>
        <w:tabs>
          <w:tab w:val="left" w:pos="668"/>
        </w:tabs>
        <w:rPr>
          <w:rFonts w:ascii="Tahoma" w:hAnsi="Tahoma" w:cs="Arial"/>
          <w:sz w:val="22"/>
          <w:szCs w:val="22"/>
        </w:rPr>
      </w:pPr>
      <w:r w:rsidRPr="009619CB">
        <w:rPr>
          <w:rFonts w:ascii="Tahoma" w:hAnsi="Tahoma" w:cs="Tahoma"/>
          <w:sz w:val="22"/>
        </w:rPr>
        <w:t>The ancillary accommodation must be connected to the existing effluent disposal system.</w:t>
      </w:r>
    </w:p>
    <w:p w:rsidR="009619CB" w:rsidRPr="009619CB" w:rsidRDefault="00422EB3" w:rsidP="009619CB">
      <w:pPr>
        <w:pStyle w:val="ListParagraph"/>
        <w:numPr>
          <w:ilvl w:val="0"/>
          <w:numId w:val="16"/>
        </w:numPr>
        <w:tabs>
          <w:tab w:val="left" w:pos="668"/>
        </w:tabs>
        <w:rPr>
          <w:rFonts w:ascii="Tahoma" w:hAnsi="Tahoma" w:cs="Arial"/>
          <w:sz w:val="22"/>
          <w:szCs w:val="22"/>
        </w:rPr>
      </w:pPr>
      <w:r>
        <w:rPr>
          <w:rFonts w:ascii="Tahoma" w:hAnsi="Tahoma" w:cs="Tahoma"/>
          <w:sz w:val="22"/>
        </w:rPr>
        <w:t>The ancillary accommodation application is refused as the development is greater than 60m</w:t>
      </w:r>
      <w:r w:rsidRPr="00422EB3">
        <w:rPr>
          <w:rFonts w:ascii="Tahoma" w:hAnsi="Tahoma" w:cs="Tahoma"/>
          <w:sz w:val="22"/>
          <w:vertAlign w:val="superscript"/>
        </w:rPr>
        <w:t>2</w:t>
      </w:r>
      <w:r>
        <w:rPr>
          <w:rFonts w:ascii="Tahoma" w:hAnsi="Tahoma" w:cs="Tahoma"/>
          <w:sz w:val="22"/>
        </w:rPr>
        <w:t xml:space="preserve"> and does not comply with the State Sewerage Policy with regards to the property lot size and development. </w:t>
      </w:r>
    </w:p>
    <w:p w:rsidR="009619CB" w:rsidRPr="00140C61" w:rsidRDefault="009619CB" w:rsidP="00140C61">
      <w:pPr>
        <w:pStyle w:val="ListParagraph"/>
        <w:tabs>
          <w:tab w:val="left" w:pos="668"/>
        </w:tabs>
        <w:ind w:left="712"/>
        <w:rPr>
          <w:rFonts w:ascii="Tahoma" w:hAnsi="Tahoma" w:cs="Arial"/>
          <w:sz w:val="22"/>
          <w:szCs w:val="22"/>
        </w:rPr>
      </w:pPr>
    </w:p>
    <w:p w:rsidR="000951B8" w:rsidRPr="000951B8" w:rsidRDefault="000951B8" w:rsidP="00617A62">
      <w:pPr>
        <w:rPr>
          <w:rFonts w:ascii="Tahoma" w:hAnsi="Tahoma"/>
          <w:u w:val="single"/>
        </w:rPr>
      </w:pPr>
    </w:p>
    <w:p w:rsidR="00123A64" w:rsidRPr="000951B8" w:rsidRDefault="00123A64" w:rsidP="00617A62">
      <w:pPr>
        <w:tabs>
          <w:tab w:val="left" w:pos="668"/>
        </w:tabs>
        <w:rPr>
          <w:rFonts w:ascii="Tahoma" w:hAnsi="Tahoma" w:cs="Arial"/>
          <w:sz w:val="22"/>
          <w:szCs w:val="22"/>
        </w:rPr>
      </w:pPr>
    </w:p>
    <w:sectPr w:rsidR="00123A64" w:rsidRPr="000951B8" w:rsidSect="00F67745">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8DB65E7"/>
    <w:multiLevelType w:val="hybridMultilevel"/>
    <w:tmpl w:val="0F08F41C"/>
    <w:lvl w:ilvl="0" w:tplc="8D349198">
      <w:start w:val="1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DB7040"/>
    <w:multiLevelType w:val="multilevel"/>
    <w:tmpl w:val="0DB2DC38"/>
    <w:lvl w:ilvl="0">
      <w:start w:val="1"/>
      <w:numFmt w:val="lowerLetter"/>
      <w:lvlText w:val="%1."/>
      <w:lvlJc w:val="left"/>
      <w:pPr>
        <w:ind w:left="1432" w:hanging="360"/>
      </w:pPr>
    </w:lvl>
    <w:lvl w:ilvl="1">
      <w:start w:val="1"/>
      <w:numFmt w:val="lowerLetter"/>
      <w:lvlText w:val="%2."/>
      <w:lvlJc w:val="left"/>
      <w:pPr>
        <w:ind w:left="2152" w:hanging="360"/>
      </w:pPr>
    </w:lvl>
    <w:lvl w:ilvl="2">
      <w:start w:val="1"/>
      <w:numFmt w:val="lowerRoman"/>
      <w:lvlText w:val="%3."/>
      <w:lvlJc w:val="right"/>
      <w:pPr>
        <w:ind w:left="2872" w:hanging="180"/>
      </w:pPr>
    </w:lvl>
    <w:lvl w:ilvl="3">
      <w:start w:val="1"/>
      <w:numFmt w:val="decimal"/>
      <w:lvlText w:val="%4."/>
      <w:lvlJc w:val="left"/>
      <w:pPr>
        <w:ind w:left="3592" w:hanging="360"/>
      </w:pPr>
    </w:lvl>
    <w:lvl w:ilvl="4">
      <w:start w:val="1"/>
      <w:numFmt w:val="lowerLetter"/>
      <w:lvlText w:val="%5."/>
      <w:lvlJc w:val="left"/>
      <w:pPr>
        <w:ind w:left="4312" w:hanging="360"/>
      </w:pPr>
    </w:lvl>
    <w:lvl w:ilvl="5">
      <w:start w:val="1"/>
      <w:numFmt w:val="lowerRoman"/>
      <w:lvlText w:val="%6."/>
      <w:lvlJc w:val="right"/>
      <w:pPr>
        <w:ind w:left="5032" w:hanging="180"/>
      </w:pPr>
    </w:lvl>
    <w:lvl w:ilvl="6">
      <w:start w:val="1"/>
      <w:numFmt w:val="decimal"/>
      <w:lvlText w:val="%7."/>
      <w:lvlJc w:val="left"/>
      <w:pPr>
        <w:ind w:left="5752" w:hanging="360"/>
      </w:pPr>
    </w:lvl>
    <w:lvl w:ilvl="7">
      <w:start w:val="1"/>
      <w:numFmt w:val="lowerLetter"/>
      <w:lvlText w:val="%8."/>
      <w:lvlJc w:val="left"/>
      <w:pPr>
        <w:ind w:left="6472" w:hanging="360"/>
      </w:pPr>
    </w:lvl>
    <w:lvl w:ilvl="8">
      <w:start w:val="1"/>
      <w:numFmt w:val="lowerRoman"/>
      <w:lvlText w:val="%9."/>
      <w:lvlJc w:val="right"/>
      <w:pPr>
        <w:ind w:left="7192" w:hanging="180"/>
      </w:pPr>
    </w:lvl>
  </w:abstractNum>
  <w:abstractNum w:abstractNumId="2">
    <w:nsid w:val="11E663E2"/>
    <w:multiLevelType w:val="hybridMultilevel"/>
    <w:tmpl w:val="8CCCF44C"/>
    <w:lvl w:ilvl="0" w:tplc="BA4EBE1C">
      <w:start w:val="1"/>
      <w:numFmt w:val="decimal"/>
      <w:lvlText w:val="%1."/>
      <w:lvlJc w:val="left"/>
      <w:pPr>
        <w:ind w:left="360" w:hanging="360"/>
      </w:pPr>
      <w:rPr>
        <w:rFonts w:ascii="Tahoma" w:hAnsi="Tahoma"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27C1D49"/>
    <w:multiLevelType w:val="multilevel"/>
    <w:tmpl w:val="A9268458"/>
    <w:lvl w:ilvl="0">
      <w:start w:val="1"/>
      <w:numFmt w:val="decimal"/>
      <w:lvlText w:val="%1."/>
      <w:lvlJc w:val="left"/>
      <w:pPr>
        <w:ind w:left="1072" w:hanging="360"/>
      </w:pPr>
      <w:rPr>
        <w:b w:val="0"/>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251141DD"/>
    <w:multiLevelType w:val="hybridMultilevel"/>
    <w:tmpl w:val="5CFEF876"/>
    <w:lvl w:ilvl="0" w:tplc="27DC7454">
      <w:start w:val="1"/>
      <w:numFmt w:val="decimal"/>
      <w:lvlText w:val="%1."/>
      <w:lvlJc w:val="left"/>
      <w:pPr>
        <w:ind w:left="712" w:hanging="360"/>
      </w:pPr>
      <w:rPr>
        <w:b w:val="0"/>
        <w:i w:val="0"/>
      </w:rPr>
    </w:lvl>
    <w:lvl w:ilvl="1" w:tplc="04090019">
      <w:start w:val="1"/>
      <w:numFmt w:val="lowerLetter"/>
      <w:lvlText w:val="%2."/>
      <w:lvlJc w:val="left"/>
      <w:pPr>
        <w:ind w:left="1432" w:hanging="360"/>
      </w:pPr>
    </w:lvl>
    <w:lvl w:ilvl="2" w:tplc="0409001B">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5">
    <w:nsid w:val="270D5680"/>
    <w:multiLevelType w:val="hybridMultilevel"/>
    <w:tmpl w:val="5CFEF876"/>
    <w:lvl w:ilvl="0" w:tplc="27DC7454">
      <w:start w:val="1"/>
      <w:numFmt w:val="decimal"/>
      <w:lvlText w:val="%1."/>
      <w:lvlJc w:val="left"/>
      <w:pPr>
        <w:ind w:left="712" w:hanging="360"/>
      </w:pPr>
      <w:rPr>
        <w:b w:val="0"/>
        <w:i w:val="0"/>
      </w:rPr>
    </w:lvl>
    <w:lvl w:ilvl="1" w:tplc="04090019">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6">
    <w:nsid w:val="2714768D"/>
    <w:multiLevelType w:val="hybridMultilevel"/>
    <w:tmpl w:val="842CF228"/>
    <w:lvl w:ilvl="0" w:tplc="27DC7454">
      <w:start w:val="1"/>
      <w:numFmt w:val="decimal"/>
      <w:lvlText w:val="%1."/>
      <w:lvlJc w:val="left"/>
      <w:pPr>
        <w:ind w:left="712"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BC6018"/>
    <w:multiLevelType w:val="hybridMultilevel"/>
    <w:tmpl w:val="A9268458"/>
    <w:lvl w:ilvl="0" w:tplc="27DC7454">
      <w:start w:val="1"/>
      <w:numFmt w:val="decimal"/>
      <w:lvlText w:val="%1."/>
      <w:lvlJc w:val="left"/>
      <w:pPr>
        <w:ind w:left="1072" w:hanging="360"/>
      </w:pPr>
      <w:rPr>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3F16F3C"/>
    <w:multiLevelType w:val="hybridMultilevel"/>
    <w:tmpl w:val="33743354"/>
    <w:lvl w:ilvl="0" w:tplc="0C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E13652"/>
    <w:multiLevelType w:val="hybridMultilevel"/>
    <w:tmpl w:val="0DB2DC38"/>
    <w:lvl w:ilvl="0" w:tplc="04090019">
      <w:start w:val="1"/>
      <w:numFmt w:val="lowerLetter"/>
      <w:lvlText w:val="%1."/>
      <w:lvlJc w:val="left"/>
      <w:pPr>
        <w:ind w:left="1432" w:hanging="360"/>
      </w:pPr>
    </w:lvl>
    <w:lvl w:ilvl="1" w:tplc="04090019" w:tentative="1">
      <w:start w:val="1"/>
      <w:numFmt w:val="lowerLetter"/>
      <w:lvlText w:val="%2."/>
      <w:lvlJc w:val="left"/>
      <w:pPr>
        <w:ind w:left="2152" w:hanging="360"/>
      </w:pPr>
    </w:lvl>
    <w:lvl w:ilvl="2" w:tplc="0409001B" w:tentative="1">
      <w:start w:val="1"/>
      <w:numFmt w:val="lowerRoman"/>
      <w:lvlText w:val="%3."/>
      <w:lvlJc w:val="right"/>
      <w:pPr>
        <w:ind w:left="2872" w:hanging="180"/>
      </w:pPr>
    </w:lvl>
    <w:lvl w:ilvl="3" w:tplc="0409000F" w:tentative="1">
      <w:start w:val="1"/>
      <w:numFmt w:val="decimal"/>
      <w:lvlText w:val="%4."/>
      <w:lvlJc w:val="left"/>
      <w:pPr>
        <w:ind w:left="3592" w:hanging="360"/>
      </w:pPr>
    </w:lvl>
    <w:lvl w:ilvl="4" w:tplc="04090019" w:tentative="1">
      <w:start w:val="1"/>
      <w:numFmt w:val="lowerLetter"/>
      <w:lvlText w:val="%5."/>
      <w:lvlJc w:val="left"/>
      <w:pPr>
        <w:ind w:left="4312" w:hanging="360"/>
      </w:pPr>
    </w:lvl>
    <w:lvl w:ilvl="5" w:tplc="0409001B" w:tentative="1">
      <w:start w:val="1"/>
      <w:numFmt w:val="lowerRoman"/>
      <w:lvlText w:val="%6."/>
      <w:lvlJc w:val="right"/>
      <w:pPr>
        <w:ind w:left="5032" w:hanging="180"/>
      </w:pPr>
    </w:lvl>
    <w:lvl w:ilvl="6" w:tplc="0409000F" w:tentative="1">
      <w:start w:val="1"/>
      <w:numFmt w:val="decimal"/>
      <w:lvlText w:val="%7."/>
      <w:lvlJc w:val="left"/>
      <w:pPr>
        <w:ind w:left="5752" w:hanging="360"/>
      </w:pPr>
    </w:lvl>
    <w:lvl w:ilvl="7" w:tplc="04090019" w:tentative="1">
      <w:start w:val="1"/>
      <w:numFmt w:val="lowerLetter"/>
      <w:lvlText w:val="%8."/>
      <w:lvlJc w:val="left"/>
      <w:pPr>
        <w:ind w:left="6472" w:hanging="360"/>
      </w:pPr>
    </w:lvl>
    <w:lvl w:ilvl="8" w:tplc="0409001B" w:tentative="1">
      <w:start w:val="1"/>
      <w:numFmt w:val="lowerRoman"/>
      <w:lvlText w:val="%9."/>
      <w:lvlJc w:val="right"/>
      <w:pPr>
        <w:ind w:left="7192" w:hanging="180"/>
      </w:pPr>
    </w:lvl>
  </w:abstractNum>
  <w:abstractNum w:abstractNumId="10">
    <w:nsid w:val="3A5221DC"/>
    <w:multiLevelType w:val="hybridMultilevel"/>
    <w:tmpl w:val="5CFEF876"/>
    <w:lvl w:ilvl="0" w:tplc="27DC7454">
      <w:start w:val="1"/>
      <w:numFmt w:val="decimal"/>
      <w:lvlText w:val="%1."/>
      <w:lvlJc w:val="left"/>
      <w:pPr>
        <w:ind w:left="712" w:hanging="360"/>
      </w:pPr>
      <w:rPr>
        <w:b w:val="0"/>
        <w:i w:val="0"/>
      </w:rPr>
    </w:lvl>
    <w:lvl w:ilvl="1" w:tplc="04090019">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1">
    <w:nsid w:val="48966412"/>
    <w:multiLevelType w:val="hybridMultilevel"/>
    <w:tmpl w:val="0F08F41C"/>
    <w:lvl w:ilvl="0" w:tplc="8D349198">
      <w:start w:val="1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8C626D0"/>
    <w:multiLevelType w:val="multilevel"/>
    <w:tmpl w:val="8CCCF44C"/>
    <w:lvl w:ilvl="0">
      <w:start w:val="1"/>
      <w:numFmt w:val="decimal"/>
      <w:lvlText w:val="%1."/>
      <w:lvlJc w:val="left"/>
      <w:pPr>
        <w:ind w:left="360" w:hanging="360"/>
      </w:pPr>
      <w:rPr>
        <w:rFonts w:ascii="Tahoma" w:hAnsi="Tahoma" w:hint="default"/>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nsid w:val="49481356"/>
    <w:multiLevelType w:val="hybridMultilevel"/>
    <w:tmpl w:val="5CFEF876"/>
    <w:lvl w:ilvl="0" w:tplc="27DC7454">
      <w:start w:val="1"/>
      <w:numFmt w:val="decimal"/>
      <w:lvlText w:val="%1."/>
      <w:lvlJc w:val="left"/>
      <w:pPr>
        <w:ind w:left="712" w:hanging="360"/>
      </w:pPr>
      <w:rPr>
        <w:b w:val="0"/>
        <w:i w:val="0"/>
      </w:rPr>
    </w:lvl>
    <w:lvl w:ilvl="1" w:tplc="04090019">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4">
    <w:nsid w:val="4B6536FF"/>
    <w:multiLevelType w:val="hybridMultilevel"/>
    <w:tmpl w:val="DE18E7E4"/>
    <w:lvl w:ilvl="0" w:tplc="04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Symbol"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Symbol"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Symbol"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5">
    <w:nsid w:val="55EC0396"/>
    <w:multiLevelType w:val="hybridMultilevel"/>
    <w:tmpl w:val="801E76E4"/>
    <w:lvl w:ilvl="0" w:tplc="27DC7454">
      <w:start w:val="1"/>
      <w:numFmt w:val="decimal"/>
      <w:lvlText w:val="%1."/>
      <w:lvlJc w:val="left"/>
      <w:pPr>
        <w:ind w:left="712"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9D615A"/>
    <w:multiLevelType w:val="hybridMultilevel"/>
    <w:tmpl w:val="1FD0E2D8"/>
    <w:lvl w:ilvl="0" w:tplc="27DC7454">
      <w:start w:val="1"/>
      <w:numFmt w:val="decimal"/>
      <w:lvlText w:val="%1."/>
      <w:lvlJc w:val="left"/>
      <w:pPr>
        <w:ind w:left="712"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F3F3609"/>
    <w:multiLevelType w:val="hybridMultilevel"/>
    <w:tmpl w:val="5CFEF876"/>
    <w:lvl w:ilvl="0" w:tplc="27DC7454">
      <w:start w:val="1"/>
      <w:numFmt w:val="decimal"/>
      <w:lvlText w:val="%1."/>
      <w:lvlJc w:val="left"/>
      <w:pPr>
        <w:ind w:left="712" w:hanging="360"/>
      </w:pPr>
      <w:rPr>
        <w:b w:val="0"/>
        <w:i w:val="0"/>
      </w:rPr>
    </w:lvl>
    <w:lvl w:ilvl="1" w:tplc="04090019">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8">
    <w:nsid w:val="6BDB05C3"/>
    <w:multiLevelType w:val="hybridMultilevel"/>
    <w:tmpl w:val="E4645502"/>
    <w:lvl w:ilvl="0" w:tplc="875A311A">
      <w:start w:val="1"/>
      <w:numFmt w:val="decimal"/>
      <w:lvlText w:val="%1."/>
      <w:lvlJc w:val="left"/>
      <w:pPr>
        <w:tabs>
          <w:tab w:val="num" w:pos="720"/>
        </w:tabs>
        <w:ind w:left="720" w:hanging="360"/>
      </w:pPr>
      <w:rPr>
        <w:rFonts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2C130CC"/>
    <w:multiLevelType w:val="multilevel"/>
    <w:tmpl w:val="64DE0D1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8"/>
  </w:num>
  <w:num w:numId="2">
    <w:abstractNumId w:val="10"/>
  </w:num>
  <w:num w:numId="3">
    <w:abstractNumId w:val="18"/>
  </w:num>
  <w:num w:numId="4">
    <w:abstractNumId w:val="14"/>
  </w:num>
  <w:num w:numId="5">
    <w:abstractNumId w:val="7"/>
  </w:num>
  <w:num w:numId="6">
    <w:abstractNumId w:val="3"/>
  </w:num>
  <w:num w:numId="7">
    <w:abstractNumId w:val="9"/>
  </w:num>
  <w:num w:numId="8">
    <w:abstractNumId w:val="1"/>
  </w:num>
  <w:num w:numId="9">
    <w:abstractNumId w:val="2"/>
  </w:num>
  <w:num w:numId="10">
    <w:abstractNumId w:val="19"/>
  </w:num>
  <w:num w:numId="11">
    <w:abstractNumId w:val="12"/>
  </w:num>
  <w:num w:numId="12">
    <w:abstractNumId w:val="5"/>
  </w:num>
  <w:num w:numId="13">
    <w:abstractNumId w:val="4"/>
  </w:num>
  <w:num w:numId="14">
    <w:abstractNumId w:val="17"/>
  </w:num>
  <w:num w:numId="15">
    <w:abstractNumId w:val="0"/>
  </w:num>
  <w:num w:numId="16">
    <w:abstractNumId w:val="13"/>
  </w:num>
  <w:num w:numId="17">
    <w:abstractNumId w:val="6"/>
  </w:num>
  <w:num w:numId="18">
    <w:abstractNumId w:val="16"/>
  </w:num>
  <w:num w:numId="19">
    <w:abstractNumId w:val="11"/>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123A64"/>
    <w:rsid w:val="000951B8"/>
    <w:rsid w:val="00105ADB"/>
    <w:rsid w:val="00123A64"/>
    <w:rsid w:val="00140C61"/>
    <w:rsid w:val="002404E3"/>
    <w:rsid w:val="002E3234"/>
    <w:rsid w:val="00331B73"/>
    <w:rsid w:val="00422EB3"/>
    <w:rsid w:val="00423DA7"/>
    <w:rsid w:val="00586A2F"/>
    <w:rsid w:val="005F1672"/>
    <w:rsid w:val="00617A62"/>
    <w:rsid w:val="006473FA"/>
    <w:rsid w:val="00672D27"/>
    <w:rsid w:val="006C7D11"/>
    <w:rsid w:val="00815B04"/>
    <w:rsid w:val="00834DCD"/>
    <w:rsid w:val="00900ED2"/>
    <w:rsid w:val="00952B37"/>
    <w:rsid w:val="009619CB"/>
    <w:rsid w:val="00B1630C"/>
    <w:rsid w:val="00C2251D"/>
    <w:rsid w:val="00C56359"/>
    <w:rsid w:val="00CD5660"/>
    <w:rsid w:val="00D46776"/>
    <w:rsid w:val="00D819A8"/>
    <w:rsid w:val="00F67745"/>
  </w:rsids>
  <m:mathPr>
    <m:mathFont m:val="Abadi MT Condensed Light"/>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toc 1" w:uiPriority="39"/>
  </w:latentStyles>
  <w:style w:type="paragraph" w:default="1" w:styleId="Normal">
    <w:name w:val="Normal"/>
    <w:qFormat/>
    <w:rsid w:val="00123A64"/>
  </w:style>
  <w:style w:type="paragraph" w:styleId="Heading1">
    <w:name w:val="heading 1"/>
    <w:basedOn w:val="Normal"/>
    <w:next w:val="Normal"/>
    <w:link w:val="Heading1Char"/>
    <w:rsid w:val="00140C6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123A64"/>
    <w:pPr>
      <w:ind w:left="720"/>
      <w:contextualSpacing/>
    </w:pPr>
  </w:style>
  <w:style w:type="table" w:styleId="TableGrid">
    <w:name w:val="Table Grid"/>
    <w:basedOn w:val="TableNormal"/>
    <w:rsid w:val="002E3234"/>
    <w:rPr>
      <w:rFonts w:ascii="Times New Roman" w:eastAsia="Times New Roman" w:hAnsi="Times New Roman" w:cs="Times New Roman"/>
      <w:sz w:val="20"/>
      <w:szCs w:val="20"/>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rsid w:val="00140C61"/>
    <w:pPr>
      <w:spacing w:before="120"/>
    </w:pPr>
    <w:rPr>
      <w:b/>
      <w:sz w:val="22"/>
      <w:szCs w:val="22"/>
    </w:rPr>
  </w:style>
  <w:style w:type="paragraph" w:styleId="TOC2">
    <w:name w:val="toc 2"/>
    <w:basedOn w:val="Normal"/>
    <w:next w:val="Normal"/>
    <w:autoRedefine/>
    <w:rsid w:val="00140C61"/>
    <w:pPr>
      <w:ind w:left="240"/>
    </w:pPr>
    <w:rPr>
      <w:i/>
      <w:sz w:val="22"/>
      <w:szCs w:val="22"/>
    </w:rPr>
  </w:style>
  <w:style w:type="paragraph" w:styleId="TOC3">
    <w:name w:val="toc 3"/>
    <w:basedOn w:val="Normal"/>
    <w:next w:val="Normal"/>
    <w:autoRedefine/>
    <w:rsid w:val="00140C61"/>
    <w:pPr>
      <w:ind w:left="480"/>
    </w:pPr>
    <w:rPr>
      <w:sz w:val="22"/>
      <w:szCs w:val="22"/>
    </w:rPr>
  </w:style>
  <w:style w:type="paragraph" w:styleId="TOC4">
    <w:name w:val="toc 4"/>
    <w:basedOn w:val="Normal"/>
    <w:next w:val="Normal"/>
    <w:autoRedefine/>
    <w:rsid w:val="00140C61"/>
    <w:pPr>
      <w:ind w:left="720"/>
    </w:pPr>
    <w:rPr>
      <w:sz w:val="20"/>
      <w:szCs w:val="20"/>
    </w:rPr>
  </w:style>
  <w:style w:type="paragraph" w:styleId="TOC5">
    <w:name w:val="toc 5"/>
    <w:basedOn w:val="Normal"/>
    <w:next w:val="Normal"/>
    <w:autoRedefine/>
    <w:rsid w:val="00140C61"/>
    <w:pPr>
      <w:ind w:left="960"/>
    </w:pPr>
    <w:rPr>
      <w:sz w:val="20"/>
      <w:szCs w:val="20"/>
    </w:rPr>
  </w:style>
  <w:style w:type="paragraph" w:styleId="TOC6">
    <w:name w:val="toc 6"/>
    <w:basedOn w:val="Normal"/>
    <w:next w:val="Normal"/>
    <w:autoRedefine/>
    <w:rsid w:val="00140C61"/>
    <w:pPr>
      <w:ind w:left="1200"/>
    </w:pPr>
    <w:rPr>
      <w:sz w:val="20"/>
      <w:szCs w:val="20"/>
    </w:rPr>
  </w:style>
  <w:style w:type="paragraph" w:styleId="TOC7">
    <w:name w:val="toc 7"/>
    <w:basedOn w:val="Normal"/>
    <w:next w:val="Normal"/>
    <w:autoRedefine/>
    <w:rsid w:val="00140C61"/>
    <w:pPr>
      <w:ind w:left="1440"/>
    </w:pPr>
    <w:rPr>
      <w:sz w:val="20"/>
      <w:szCs w:val="20"/>
    </w:rPr>
  </w:style>
  <w:style w:type="paragraph" w:styleId="TOC8">
    <w:name w:val="toc 8"/>
    <w:basedOn w:val="Normal"/>
    <w:next w:val="Normal"/>
    <w:autoRedefine/>
    <w:rsid w:val="00140C61"/>
    <w:pPr>
      <w:ind w:left="1680"/>
    </w:pPr>
    <w:rPr>
      <w:sz w:val="20"/>
      <w:szCs w:val="20"/>
    </w:rPr>
  </w:style>
  <w:style w:type="paragraph" w:styleId="TOC9">
    <w:name w:val="toc 9"/>
    <w:basedOn w:val="Normal"/>
    <w:next w:val="Normal"/>
    <w:autoRedefine/>
    <w:rsid w:val="00140C61"/>
    <w:pPr>
      <w:ind w:left="1920"/>
    </w:pPr>
    <w:rPr>
      <w:sz w:val="20"/>
      <w:szCs w:val="20"/>
    </w:rPr>
  </w:style>
  <w:style w:type="character" w:customStyle="1" w:styleId="Heading1Char">
    <w:name w:val="Heading 1 Char"/>
    <w:basedOn w:val="DefaultParagraphFont"/>
    <w:link w:val="Heading1"/>
    <w:rsid w:val="00140C61"/>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7</Pages>
  <Words>2468</Words>
  <Characters>14068</Characters>
  <Application>Microsoft Macintosh Word</Application>
  <DocSecurity>0</DocSecurity>
  <Lines>117</Lines>
  <Paragraphs>28</Paragraphs>
  <ScaleCrop>false</ScaleCrop>
  <LinksUpToDate>false</LinksUpToDate>
  <CharactersWithSpaces>17276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Collyer</dc:creator>
  <cp:keywords/>
  <cp:lastModifiedBy>Cassandra Collyer</cp:lastModifiedBy>
  <cp:revision>18</cp:revision>
  <dcterms:created xsi:type="dcterms:W3CDTF">2013-01-18T03:02:00Z</dcterms:created>
  <dcterms:modified xsi:type="dcterms:W3CDTF">2013-04-17T05:20:00Z</dcterms:modified>
</cp:coreProperties>
</file>